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F882" w14:textId="336E6A28" w:rsidR="009E3F20" w:rsidRPr="006A34E4" w:rsidRDefault="00FC7A2F" w:rsidP="00774F1B">
      <w:pPr>
        <w:pStyle w:val="a7"/>
        <w:rPr>
          <w:color w:val="2A87C8"/>
        </w:rPr>
      </w:pPr>
      <w:r w:rsidRPr="006A34E4">
        <w:rPr>
          <w:color w:val="2A87C8"/>
        </w:rPr>
        <w:t>Date:</w:t>
      </w:r>
      <w:r w:rsidR="00E83026" w:rsidRPr="006A34E4">
        <w:rPr>
          <w:color w:val="2A87C8"/>
        </w:rPr>
        <w:t xml:space="preserve"> </w:t>
      </w:r>
      <w:r w:rsidR="006A34E4">
        <w:rPr>
          <w:color w:val="2A87C8"/>
        </w:rPr>
        <w:tab/>
      </w:r>
      <w:r w:rsidR="006A34E4">
        <w:rPr>
          <w:color w:val="2A87C8"/>
        </w:rPr>
        <w:tab/>
      </w:r>
      <w:r w:rsidR="00940451">
        <w:rPr>
          <w:color w:val="2A87C8"/>
        </w:rPr>
        <w:tab/>
      </w:r>
      <w:r w:rsidR="00774F1B">
        <w:t>2</w:t>
      </w:r>
      <w:r w:rsidR="00774F1B" w:rsidRPr="00774F1B">
        <w:rPr>
          <w:vertAlign w:val="superscript"/>
        </w:rPr>
        <w:t>nd</w:t>
      </w:r>
      <w:r w:rsidR="006A34E4" w:rsidRPr="006A34E4">
        <w:t xml:space="preserve"> </w:t>
      </w:r>
      <w:r w:rsidR="00774F1B">
        <w:t>September</w:t>
      </w:r>
      <w:r w:rsidR="006A34E4" w:rsidRPr="006A34E4">
        <w:t xml:space="preserve"> 2021</w:t>
      </w:r>
    </w:p>
    <w:p w14:paraId="33E75564" w14:textId="705D115A" w:rsidR="00FC7A2F" w:rsidRPr="006A34E4" w:rsidRDefault="00FC7A2F" w:rsidP="006A34E4">
      <w:pPr>
        <w:pStyle w:val="a7"/>
        <w:rPr>
          <w:color w:val="2A87C8"/>
        </w:rPr>
      </w:pPr>
      <w:r w:rsidRPr="006A34E4">
        <w:rPr>
          <w:rStyle w:val="1Char"/>
          <w:b w:val="0"/>
          <w:bCs w:val="0"/>
          <w:color w:val="2A87C8"/>
          <w:sz w:val="22"/>
          <w:szCs w:val="22"/>
        </w:rPr>
        <w:t>Venue</w:t>
      </w:r>
      <w:r w:rsidRPr="006A34E4">
        <w:rPr>
          <w:color w:val="2A87C8"/>
        </w:rPr>
        <w:t>:</w:t>
      </w:r>
      <w:r w:rsidR="00E83026" w:rsidRPr="006A34E4">
        <w:rPr>
          <w:color w:val="2A87C8"/>
        </w:rPr>
        <w:t xml:space="preserve"> </w:t>
      </w:r>
      <w:r w:rsidR="006A34E4">
        <w:rPr>
          <w:color w:val="2A87C8"/>
        </w:rPr>
        <w:tab/>
      </w:r>
      <w:r w:rsidR="00940451">
        <w:rPr>
          <w:color w:val="2A87C8"/>
        </w:rPr>
        <w:tab/>
      </w:r>
      <w:r w:rsidR="006A34E4" w:rsidRPr="006A34E4">
        <w:t>online</w:t>
      </w:r>
    </w:p>
    <w:p w14:paraId="4CC39FB7" w14:textId="3D6F9059" w:rsidR="00FC7A2F" w:rsidRDefault="00FC7A2F" w:rsidP="006A34E4">
      <w:pPr>
        <w:pStyle w:val="a7"/>
        <w:rPr>
          <w:color w:val="2A87C8"/>
        </w:rPr>
      </w:pPr>
      <w:r w:rsidRPr="006A34E4">
        <w:rPr>
          <w:color w:val="2A87C8"/>
        </w:rPr>
        <w:t>Chair:</w:t>
      </w:r>
      <w:r w:rsidR="00E83026" w:rsidRPr="006A34E4">
        <w:rPr>
          <w:color w:val="2A87C8"/>
        </w:rPr>
        <w:t xml:space="preserve"> </w:t>
      </w:r>
      <w:r w:rsidR="006A34E4">
        <w:rPr>
          <w:color w:val="2A87C8"/>
        </w:rPr>
        <w:tab/>
      </w:r>
      <w:r w:rsidR="006A34E4">
        <w:rPr>
          <w:color w:val="2A87C8"/>
        </w:rPr>
        <w:tab/>
      </w:r>
      <w:r w:rsidR="00940451">
        <w:rPr>
          <w:color w:val="2A87C8"/>
        </w:rPr>
        <w:tab/>
      </w:r>
      <w:proofErr w:type="spellStart"/>
      <w:r w:rsidR="006A34E4" w:rsidRPr="006A34E4">
        <w:t>Sorana</w:t>
      </w:r>
      <w:proofErr w:type="spellEnd"/>
      <w:r w:rsidR="006A34E4" w:rsidRPr="006A34E4">
        <w:t xml:space="preserve"> </w:t>
      </w:r>
      <w:proofErr w:type="spellStart"/>
      <w:r w:rsidR="006A34E4" w:rsidRPr="006A34E4">
        <w:t>Rusu</w:t>
      </w:r>
      <w:proofErr w:type="spellEnd"/>
      <w:r w:rsidR="006A34E4" w:rsidRPr="006A34E4">
        <w:t xml:space="preserve"> (SN CCCM Cluster Coordinator</w:t>
      </w:r>
      <w:r w:rsidR="00A82D4E">
        <w:t>, Aden Hub</w:t>
      </w:r>
      <w:r w:rsidR="006A34E4" w:rsidRPr="006A34E4">
        <w:t>)</w:t>
      </w:r>
    </w:p>
    <w:p w14:paraId="2E928CB2" w14:textId="7C017A79" w:rsidR="002735F2" w:rsidRPr="006A34E4" w:rsidRDefault="002735F2" w:rsidP="006A34E4">
      <w:pPr>
        <w:pStyle w:val="a7"/>
        <w:rPr>
          <w:color w:val="2A87C8"/>
        </w:rPr>
      </w:pPr>
      <w:r>
        <w:rPr>
          <w:color w:val="2A87C8"/>
        </w:rPr>
        <w:t xml:space="preserve">Co-Coordinator </w:t>
      </w:r>
      <w:r w:rsidR="00940451">
        <w:rPr>
          <w:color w:val="2A87C8"/>
        </w:rPr>
        <w:tab/>
      </w:r>
      <w:r w:rsidRPr="002735F2">
        <w:t xml:space="preserve">Yasser </w:t>
      </w:r>
      <w:proofErr w:type="spellStart"/>
      <w:r w:rsidRPr="002735F2">
        <w:t>Alshamiri</w:t>
      </w:r>
      <w:proofErr w:type="spellEnd"/>
      <w:r w:rsidRPr="002735F2">
        <w:t xml:space="preserve"> (SN CCCM Cluster Co-Coordinator, Aden Hub)</w:t>
      </w:r>
    </w:p>
    <w:p w14:paraId="48C4A74E" w14:textId="0CCA77A2" w:rsidR="006A34E4" w:rsidRPr="006A34E4" w:rsidRDefault="00940451" w:rsidP="007E14B1">
      <w:pPr>
        <w:pStyle w:val="a7"/>
      </w:pPr>
      <w:r>
        <w:rPr>
          <w:color w:val="2A87C8"/>
        </w:rPr>
        <w:t xml:space="preserve">Meeting </w:t>
      </w:r>
      <w:r w:rsidR="006A34E4" w:rsidRPr="006A34E4">
        <w:rPr>
          <w:color w:val="2A87C8"/>
        </w:rPr>
        <w:t>Co-chair:</w:t>
      </w:r>
      <w:r w:rsidR="006A34E4" w:rsidRPr="006A34E4">
        <w:t xml:space="preserve"> </w:t>
      </w:r>
      <w:r w:rsidR="006A34E4">
        <w:tab/>
      </w:r>
      <w:r w:rsidR="007E14B1">
        <w:t xml:space="preserve">Abo </w:t>
      </w:r>
      <w:proofErr w:type="spellStart"/>
      <w:r w:rsidR="007E14B1">
        <w:t>Muhadhab</w:t>
      </w:r>
      <w:proofErr w:type="spellEnd"/>
      <w:r w:rsidR="006A34E4" w:rsidRPr="006A34E4">
        <w:t xml:space="preserve"> (</w:t>
      </w:r>
      <w:r w:rsidR="00AD6127">
        <w:t>SN CCCM Cluster Co Chair</w:t>
      </w:r>
      <w:r w:rsidR="006A34E4" w:rsidRPr="006A34E4">
        <w:t>)</w:t>
      </w:r>
    </w:p>
    <w:p w14:paraId="07D306C7" w14:textId="66AF0F7C" w:rsidR="00E76394" w:rsidRPr="006A34E4" w:rsidRDefault="00FC7A2F" w:rsidP="00EA2DA3">
      <w:pPr>
        <w:pStyle w:val="a7"/>
      </w:pPr>
      <w:r w:rsidRPr="006A34E4">
        <w:rPr>
          <w:color w:val="2A87C8"/>
        </w:rPr>
        <w:t>Participants:</w:t>
      </w:r>
      <w:r w:rsidR="00E83026" w:rsidRPr="006A34E4">
        <w:rPr>
          <w:color w:val="2A87C8"/>
        </w:rPr>
        <w:t xml:space="preserve"> </w:t>
      </w:r>
      <w:r w:rsidR="006A34E4">
        <w:rPr>
          <w:color w:val="2A87C8"/>
        </w:rPr>
        <w:tab/>
      </w:r>
      <w:r w:rsidR="00940451">
        <w:rPr>
          <w:color w:val="2A87C8"/>
        </w:rPr>
        <w:tab/>
      </w:r>
      <w:r w:rsidR="006A34E4" w:rsidRPr="006A34E4">
        <w:t xml:space="preserve">ACTED, </w:t>
      </w:r>
      <w:r w:rsidR="00060474">
        <w:t xml:space="preserve">BCFHD, </w:t>
      </w:r>
      <w:r w:rsidR="006A34E4" w:rsidRPr="006A34E4">
        <w:t xml:space="preserve">DRC, </w:t>
      </w:r>
      <w:r w:rsidR="00640253">
        <w:t>E</w:t>
      </w:r>
      <w:r w:rsidR="00640253" w:rsidRPr="006A34E4">
        <w:t xml:space="preserve">xecutive Unit, </w:t>
      </w:r>
      <w:r w:rsidR="00EA2DA3">
        <w:t xml:space="preserve">GWQ, </w:t>
      </w:r>
      <w:r w:rsidR="005F7E8D">
        <w:t xml:space="preserve">HAYC, </w:t>
      </w:r>
      <w:r w:rsidR="00165947">
        <w:t xml:space="preserve">IOM, </w:t>
      </w:r>
      <w:r w:rsidR="00EA2DA3">
        <w:t>NRC</w:t>
      </w:r>
      <w:r w:rsidR="002D2580">
        <w:t>, &amp; SHS</w:t>
      </w:r>
    </w:p>
    <w:p w14:paraId="45B7A4DC" w14:textId="77777777" w:rsidR="00E76394" w:rsidRDefault="00E76394" w:rsidP="00FC7A2F">
      <w:pPr>
        <w:pStyle w:val="1"/>
      </w:pPr>
    </w:p>
    <w:p w14:paraId="313C57FA" w14:textId="53E51B29" w:rsidR="00FC7A2F" w:rsidRPr="00A255A0" w:rsidRDefault="00FC7A2F" w:rsidP="00A255A0">
      <w:pPr>
        <w:pStyle w:val="1"/>
        <w:jc w:val="left"/>
        <w:rPr>
          <w:color w:val="2A87C8"/>
          <w:sz w:val="28"/>
          <w:szCs w:val="28"/>
        </w:rPr>
      </w:pPr>
      <w:r w:rsidRPr="00A255A0">
        <w:rPr>
          <w:color w:val="2A87C8"/>
          <w:sz w:val="28"/>
          <w:szCs w:val="28"/>
        </w:rPr>
        <w:t>AGENDA</w:t>
      </w:r>
    </w:p>
    <w:p w14:paraId="174FE02B" w14:textId="77777777" w:rsidR="006A34E4" w:rsidRPr="006A34E4" w:rsidRDefault="006A34E4" w:rsidP="006A34E4"/>
    <w:p w14:paraId="19B495A7" w14:textId="77777777" w:rsidR="00774F1B" w:rsidRPr="00774F1B" w:rsidRDefault="00774F1B" w:rsidP="00774F1B">
      <w:pPr>
        <w:numPr>
          <w:ilvl w:val="0"/>
          <w:numId w:val="19"/>
        </w:numPr>
        <w:shd w:val="clear" w:color="auto" w:fill="FFFFFF"/>
        <w:spacing w:after="0" w:line="252" w:lineRule="atLeast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Welcome and introductions</w:t>
      </w: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3FDDF7EB" w14:textId="77777777" w:rsidR="00774F1B" w:rsidRPr="00774F1B" w:rsidRDefault="00774F1B" w:rsidP="00774F1B">
      <w:pPr>
        <w:numPr>
          <w:ilvl w:val="0"/>
          <w:numId w:val="19"/>
        </w:numPr>
        <w:shd w:val="clear" w:color="auto" w:fill="FFFFFF"/>
        <w:spacing w:after="0" w:line="252" w:lineRule="atLeast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Updates from Executive Unit</w:t>
      </w: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417CBA74" w14:textId="77777777" w:rsidR="00774F1B" w:rsidRPr="00774F1B" w:rsidRDefault="00774F1B" w:rsidP="00774F1B">
      <w:pPr>
        <w:numPr>
          <w:ilvl w:val="0"/>
          <w:numId w:val="19"/>
        </w:numPr>
        <w:shd w:val="clear" w:color="auto" w:fill="FFFFFF"/>
        <w:spacing w:after="0" w:line="252" w:lineRule="atLeast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Ongoing evictions response and relocation updates </w:t>
      </w: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6909C3F0" w14:textId="77777777" w:rsidR="00774F1B" w:rsidRPr="00774F1B" w:rsidRDefault="00774F1B" w:rsidP="00774F1B">
      <w:pPr>
        <w:numPr>
          <w:ilvl w:val="0"/>
          <w:numId w:val="19"/>
        </w:numPr>
        <w:shd w:val="clear" w:color="auto" w:fill="FFFFFF"/>
        <w:spacing w:after="0" w:line="252" w:lineRule="atLeast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Updates from partners</w:t>
      </w: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36AEB930" w14:textId="77777777" w:rsidR="00774F1B" w:rsidRPr="00774F1B" w:rsidRDefault="00774F1B" w:rsidP="00774F1B">
      <w:pPr>
        <w:numPr>
          <w:ilvl w:val="0"/>
          <w:numId w:val="19"/>
        </w:numPr>
        <w:shd w:val="clear" w:color="auto" w:fill="FFFFFF"/>
        <w:spacing w:after="0" w:line="252" w:lineRule="atLeast"/>
        <w:rPr>
          <w:rFonts w:asciiTheme="minorBidi" w:eastAsia="Times New Roman" w:hAnsiTheme="minorBidi"/>
          <w:color w:val="000000"/>
          <w:sz w:val="28"/>
          <w:szCs w:val="28"/>
          <w:lang w:val="en-US"/>
        </w:rPr>
      </w:pP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GB"/>
        </w:rPr>
        <w:t>AOB</w:t>
      </w:r>
      <w:r w:rsidRPr="00774F1B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3DDCEBDF" w14:textId="77777777" w:rsidR="006C359F" w:rsidRDefault="006C359F" w:rsidP="006C359F"/>
    <w:p w14:paraId="5F51B1A3" w14:textId="135B54B2" w:rsidR="00FC7A2F" w:rsidRDefault="00A31E90" w:rsidP="00A255A0">
      <w:pPr>
        <w:pStyle w:val="1"/>
        <w:jc w:val="left"/>
        <w:rPr>
          <w:color w:val="2A87C8"/>
          <w:sz w:val="28"/>
          <w:szCs w:val="28"/>
        </w:rPr>
      </w:pPr>
      <w:r>
        <w:rPr>
          <w:color w:val="2A87C8"/>
          <w:sz w:val="28"/>
          <w:szCs w:val="28"/>
        </w:rPr>
        <w:t xml:space="preserve">Review of previous Action Points </w:t>
      </w:r>
    </w:p>
    <w:p w14:paraId="31CCEBA2" w14:textId="77777777" w:rsidR="00DC6671" w:rsidRPr="00DC6671" w:rsidRDefault="00DC6671" w:rsidP="00DC6671"/>
    <w:tbl>
      <w:tblPr>
        <w:tblStyle w:val="a6"/>
        <w:tblW w:w="9351" w:type="dxa"/>
        <w:tblBorders>
          <w:top w:val="single" w:sz="4" w:space="0" w:color="2A87C8"/>
          <w:left w:val="single" w:sz="4" w:space="0" w:color="2A87C8"/>
          <w:bottom w:val="single" w:sz="4" w:space="0" w:color="2A87C8"/>
          <w:right w:val="single" w:sz="4" w:space="0" w:color="2A87C8"/>
          <w:insideH w:val="single" w:sz="4" w:space="0" w:color="2A87C8"/>
          <w:insideV w:val="single" w:sz="4" w:space="0" w:color="2A87C8"/>
        </w:tblBorders>
        <w:tblLook w:val="04A0" w:firstRow="1" w:lastRow="0" w:firstColumn="1" w:lastColumn="0" w:noHBand="0" w:noVBand="1"/>
      </w:tblPr>
      <w:tblGrid>
        <w:gridCol w:w="6025"/>
        <w:gridCol w:w="3326"/>
      </w:tblGrid>
      <w:tr w:rsidR="00912B3F" w14:paraId="1E4F642B" w14:textId="77777777" w:rsidTr="00DC6671">
        <w:tc>
          <w:tcPr>
            <w:tcW w:w="6025" w:type="dxa"/>
          </w:tcPr>
          <w:p w14:paraId="5C189C12" w14:textId="77777777" w:rsidR="00912B3F" w:rsidRPr="00AE4264" w:rsidRDefault="00912B3F" w:rsidP="00DC6671">
            <w:pPr>
              <w:jc w:val="center"/>
              <w:rPr>
                <w:b/>
                <w:bCs/>
                <w:color w:val="2A87C8"/>
                <w:sz w:val="24"/>
                <w:szCs w:val="24"/>
              </w:rPr>
            </w:pPr>
            <w:r w:rsidRPr="00AE4264">
              <w:rPr>
                <w:b/>
                <w:bCs/>
                <w:color w:val="2A87C8"/>
                <w:sz w:val="24"/>
                <w:szCs w:val="24"/>
              </w:rPr>
              <w:t>ACTION POINT</w:t>
            </w:r>
          </w:p>
        </w:tc>
        <w:tc>
          <w:tcPr>
            <w:tcW w:w="3326" w:type="dxa"/>
          </w:tcPr>
          <w:p w14:paraId="372840EC" w14:textId="77777777" w:rsidR="00912B3F" w:rsidRPr="00AE4264" w:rsidRDefault="00912B3F" w:rsidP="00DC6671">
            <w:pPr>
              <w:jc w:val="center"/>
              <w:rPr>
                <w:b/>
                <w:bCs/>
                <w:color w:val="2A87C8"/>
                <w:sz w:val="24"/>
                <w:szCs w:val="24"/>
              </w:rPr>
            </w:pPr>
            <w:r w:rsidRPr="00AE4264">
              <w:rPr>
                <w:b/>
                <w:bCs/>
                <w:color w:val="2A87C8"/>
                <w:sz w:val="24"/>
                <w:szCs w:val="24"/>
              </w:rPr>
              <w:t>STATUS</w:t>
            </w:r>
          </w:p>
        </w:tc>
      </w:tr>
      <w:tr w:rsidR="00774F1B" w14:paraId="1F1944F5" w14:textId="77777777" w:rsidTr="00DC6671">
        <w:tc>
          <w:tcPr>
            <w:tcW w:w="6025" w:type="dxa"/>
          </w:tcPr>
          <w:p w14:paraId="2E83CC84" w14:textId="77777777" w:rsidR="00774F1B" w:rsidRDefault="00774F1B" w:rsidP="00774F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Cluster to follow up with NRC in covering the SMC in </w:t>
            </w:r>
            <w:proofErr w:type="spellStart"/>
            <w:r>
              <w:rPr>
                <w:rFonts w:ascii="Georgia" w:hAnsi="Georgia"/>
              </w:rPr>
              <w:t>Abyan</w:t>
            </w:r>
            <w:proofErr w:type="spellEnd"/>
            <w:r>
              <w:rPr>
                <w:rFonts w:ascii="Georgia" w:hAnsi="Georgia"/>
              </w:rPr>
              <w:t>.</w:t>
            </w:r>
          </w:p>
          <w:p w14:paraId="1149A78B" w14:textId="77777777" w:rsidR="00774F1B" w:rsidRPr="008F7EDA" w:rsidRDefault="00774F1B" w:rsidP="00774F1B">
            <w:pPr>
              <w:rPr>
                <w:rFonts w:ascii="Georgia" w:hAnsi="Georgia"/>
                <w:lang w:val="en-US" w:bidi="ar-YE"/>
              </w:rPr>
            </w:pPr>
            <w:r>
              <w:rPr>
                <w:rFonts w:ascii="Georgia" w:hAnsi="Georgia" w:hint="cs"/>
                <w:rtl/>
                <w:lang w:bidi="ar-YE"/>
              </w:rPr>
              <w:t>أن تقوم الكتلة بمتابعة المجلس النرويجي بما يخص بدئ عملهم كشريك إدارة وتنسيق مخيمات في أبين.</w:t>
            </w:r>
          </w:p>
          <w:p w14:paraId="66C29591" w14:textId="6A077ABD" w:rsidR="00774F1B" w:rsidRPr="00AE4264" w:rsidRDefault="00774F1B" w:rsidP="00774F1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14:paraId="51F0D49C" w14:textId="666BE413" w:rsidR="00774F1B" w:rsidRPr="00AE4264" w:rsidRDefault="001B7FE7" w:rsidP="00774F1B">
            <w:pPr>
              <w:rPr>
                <w:sz w:val="24"/>
                <w:szCs w:val="24"/>
                <w:rtl/>
                <w:lang w:bidi="ar-YE"/>
              </w:rPr>
            </w:pPr>
            <w:r>
              <w:rPr>
                <w:sz w:val="24"/>
                <w:szCs w:val="24"/>
                <w:lang w:bidi="ar-YE"/>
              </w:rPr>
              <w:t xml:space="preserve">NRC is only now waiting for their sub agreement to get signed with the MOPIC then transmitted to the </w:t>
            </w:r>
            <w:proofErr w:type="spellStart"/>
            <w:r>
              <w:rPr>
                <w:sz w:val="24"/>
                <w:szCs w:val="24"/>
                <w:lang w:bidi="ar-YE"/>
              </w:rPr>
              <w:t>ExU</w:t>
            </w:r>
            <w:proofErr w:type="spellEnd"/>
            <w:r>
              <w:rPr>
                <w:sz w:val="24"/>
                <w:szCs w:val="24"/>
                <w:lang w:bidi="ar-YE"/>
              </w:rPr>
              <w:t>, so they can start intervening ASAP.</w:t>
            </w:r>
            <w:r>
              <w:rPr>
                <w:sz w:val="24"/>
                <w:szCs w:val="24"/>
                <w:lang w:bidi="ar-YE"/>
              </w:rPr>
              <w:br/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المجلس النرويجي ينتظر فقط أن يتم توقيع الاتفاقية مع وزارة التخطيط والتعاون الدولي ومن ثم تحويلها الى الوحدة التنفيذية, حتى يتمكنوا من البدئ بالتدخل</w:t>
            </w:r>
          </w:p>
        </w:tc>
      </w:tr>
      <w:tr w:rsidR="00774F1B" w14:paraId="701DBD98" w14:textId="77777777" w:rsidTr="00DC6671">
        <w:tc>
          <w:tcPr>
            <w:tcW w:w="6025" w:type="dxa"/>
          </w:tcPr>
          <w:p w14:paraId="6F86EE38" w14:textId="77777777" w:rsidR="00E41DAA" w:rsidRDefault="00E41DAA" w:rsidP="00E41DAA">
            <w:pPr>
              <w:rPr>
                <w:rFonts w:ascii="Georgia" w:hAnsi="Georgia"/>
              </w:rPr>
            </w:pPr>
            <w:r>
              <w:t xml:space="preserve">CCCM cluster will facilitate a meeting between ACTED and </w:t>
            </w:r>
            <w:proofErr w:type="spellStart"/>
            <w:proofErr w:type="gramStart"/>
            <w:r>
              <w:t>Ex.U</w:t>
            </w:r>
            <w:proofErr w:type="spellEnd"/>
            <w:proofErr w:type="gramEnd"/>
            <w:r>
              <w:t xml:space="preserve"> to address the eviction issues</w:t>
            </w:r>
            <w:r>
              <w:rPr>
                <w:rFonts w:ascii="Georgia" w:hAnsi="Georgia"/>
              </w:rPr>
              <w:t>.</w:t>
            </w:r>
          </w:p>
          <w:p w14:paraId="266DD7A0" w14:textId="77777777" w:rsidR="00E41DAA" w:rsidRPr="00F975CE" w:rsidRDefault="00E41DAA" w:rsidP="00E41DAA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 w:hint="cs"/>
                <w:rtl/>
                <w:lang w:bidi="ar-YE"/>
              </w:rPr>
              <w:t xml:space="preserve">سيعقد </w:t>
            </w:r>
            <w:r>
              <w:rPr>
                <w:rFonts w:ascii="Georgia" w:hAnsi="Georgia" w:hint="eastAsia"/>
                <w:rtl/>
                <w:lang w:bidi="ar-YE"/>
              </w:rPr>
              <w:t>اجتماع</w:t>
            </w:r>
            <w:r>
              <w:rPr>
                <w:rFonts w:ascii="Georgia" w:hAnsi="Georgia" w:hint="cs"/>
                <w:rtl/>
                <w:lang w:bidi="ar-YE"/>
              </w:rPr>
              <w:t xml:space="preserve"> بين أكتد والوحدة التنفيذية لإيجاد حل لموضوع التهديد بالطرد في موقعين فرعين في الظالع.</w:t>
            </w:r>
          </w:p>
          <w:p w14:paraId="27772E24" w14:textId="77777777" w:rsidR="00774F1B" w:rsidRPr="00AE4264" w:rsidRDefault="00774F1B" w:rsidP="00774F1B">
            <w:pPr>
              <w:rPr>
                <w:sz w:val="24"/>
                <w:szCs w:val="24"/>
                <w:lang w:bidi="ar-YE"/>
              </w:rPr>
            </w:pPr>
          </w:p>
        </w:tc>
        <w:tc>
          <w:tcPr>
            <w:tcW w:w="3326" w:type="dxa"/>
          </w:tcPr>
          <w:p w14:paraId="2231EB54" w14:textId="74D0B4C1" w:rsidR="00774F1B" w:rsidRPr="001B7FE7" w:rsidRDefault="00F2344B" w:rsidP="00774F1B">
            <w:pPr>
              <w:rPr>
                <w:sz w:val="24"/>
                <w:szCs w:val="24"/>
                <w:rtl/>
                <w:lang w:val="en-US" w:bidi="ar-YE"/>
              </w:rPr>
            </w:pPr>
            <w:r>
              <w:rPr>
                <w:sz w:val="24"/>
                <w:szCs w:val="24"/>
                <w:lang w:val="en-US" w:bidi="ar-YE"/>
              </w:rPr>
              <w:t xml:space="preserve">Pending. </w:t>
            </w:r>
            <w:r w:rsidR="00352BB7">
              <w:rPr>
                <w:sz w:val="24"/>
                <w:szCs w:val="24"/>
                <w:lang w:val="en-US" w:bidi="ar-YE"/>
              </w:rPr>
              <w:br/>
            </w:r>
            <w:r w:rsidR="00352BB7">
              <w:rPr>
                <w:rFonts w:hint="cs"/>
                <w:sz w:val="24"/>
                <w:szCs w:val="24"/>
                <w:rtl/>
                <w:lang w:val="en-US" w:bidi="ar-YE"/>
              </w:rPr>
              <w:t xml:space="preserve">لقد كانت الكتلة منشغلة جداً بالكثير من الأشياء </w:t>
            </w:r>
            <w:proofErr w:type="gramStart"/>
            <w:r w:rsidR="00352BB7">
              <w:rPr>
                <w:rFonts w:hint="cs"/>
                <w:sz w:val="24"/>
                <w:szCs w:val="24"/>
                <w:rtl/>
                <w:lang w:val="en-US" w:bidi="ar-YE"/>
              </w:rPr>
              <w:t>المختلفة,</w:t>
            </w:r>
            <w:proofErr w:type="gramEnd"/>
            <w:r w:rsidR="00352BB7">
              <w:rPr>
                <w:rFonts w:hint="cs"/>
                <w:sz w:val="24"/>
                <w:szCs w:val="24"/>
                <w:rtl/>
                <w:lang w:val="en-US" w:bidi="ar-YE"/>
              </w:rPr>
              <w:t xml:space="preserve"> ولكن سنقوم بتحديثكم حالما يعقد الاجتماع.</w:t>
            </w:r>
          </w:p>
        </w:tc>
      </w:tr>
      <w:tr w:rsidR="00774F1B" w14:paraId="6F1F0031" w14:textId="77777777" w:rsidTr="00DC6671">
        <w:tc>
          <w:tcPr>
            <w:tcW w:w="6025" w:type="dxa"/>
          </w:tcPr>
          <w:p w14:paraId="3FFF6662" w14:textId="125AFE99" w:rsidR="00774F1B" w:rsidRPr="00AE4264" w:rsidRDefault="00774F1B" w:rsidP="00774F1B">
            <w:pPr>
              <w:rPr>
                <w:sz w:val="24"/>
                <w:szCs w:val="24"/>
              </w:rPr>
            </w:pPr>
            <w:r>
              <w:rPr>
                <w:rFonts w:ascii="Georgia" w:hAnsi="Georgia"/>
              </w:rPr>
              <w:t>The Health cluster to share the mobile clinic service mapping.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>أن تقوم كتلة الصحة بمشاركة خارطة الخدمات الخاصة بالعيادات المتنقلة.</w:t>
            </w:r>
          </w:p>
        </w:tc>
        <w:tc>
          <w:tcPr>
            <w:tcW w:w="3326" w:type="dxa"/>
          </w:tcPr>
          <w:p w14:paraId="44078250" w14:textId="7CE1E1FC" w:rsidR="00774F1B" w:rsidRPr="00AE4264" w:rsidRDefault="00352BB7" w:rsidP="00774F1B">
            <w:pPr>
              <w:rPr>
                <w:sz w:val="24"/>
                <w:szCs w:val="24"/>
                <w:rtl/>
                <w:lang w:val="en-US" w:bidi="ar-YE"/>
              </w:rPr>
            </w:pPr>
            <w:r>
              <w:rPr>
                <w:sz w:val="24"/>
                <w:szCs w:val="24"/>
                <w:lang w:val="en-US"/>
              </w:rPr>
              <w:t>Done.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rFonts w:hint="cs"/>
                <w:sz w:val="24"/>
                <w:szCs w:val="24"/>
                <w:rtl/>
                <w:lang w:val="en-US" w:bidi="ar-YE"/>
              </w:rPr>
              <w:t>تم.</w:t>
            </w:r>
          </w:p>
        </w:tc>
      </w:tr>
    </w:tbl>
    <w:p w14:paraId="23C246EE" w14:textId="396CAAC1" w:rsidR="00E76394" w:rsidRDefault="00E76394" w:rsidP="00FC7A2F">
      <w:pPr>
        <w:pStyle w:val="1"/>
      </w:pPr>
    </w:p>
    <w:p w14:paraId="18DF906C" w14:textId="77777777" w:rsidR="00834315" w:rsidRPr="00834315" w:rsidRDefault="00834315" w:rsidP="00834315"/>
    <w:p w14:paraId="6F27D3BA" w14:textId="3185EBA3" w:rsidR="00FC7A2F" w:rsidRDefault="00A255A0" w:rsidP="00A255A0">
      <w:pPr>
        <w:pStyle w:val="1"/>
        <w:jc w:val="left"/>
        <w:rPr>
          <w:color w:val="2A87C8"/>
          <w:sz w:val="28"/>
          <w:szCs w:val="28"/>
        </w:rPr>
      </w:pPr>
      <w:r w:rsidRPr="00A31E90">
        <w:rPr>
          <w:color w:val="2A87C8"/>
          <w:sz w:val="28"/>
          <w:szCs w:val="28"/>
        </w:rPr>
        <w:lastRenderedPageBreak/>
        <w:t xml:space="preserve">Updates from </w:t>
      </w:r>
      <w:proofErr w:type="spellStart"/>
      <w:proofErr w:type="gramStart"/>
      <w:r w:rsidRPr="00A31E90">
        <w:rPr>
          <w:color w:val="2A87C8"/>
          <w:sz w:val="28"/>
          <w:szCs w:val="28"/>
        </w:rPr>
        <w:t>Ex.U</w:t>
      </w:r>
      <w:proofErr w:type="spellEnd"/>
      <w:proofErr w:type="gramEnd"/>
    </w:p>
    <w:p w14:paraId="4A4E0E7C" w14:textId="77777777" w:rsidR="00F2344B" w:rsidRPr="003B09E5" w:rsidRDefault="00A31E90" w:rsidP="007E14B1">
      <w:pPr>
        <w:jc w:val="both"/>
        <w:rPr>
          <w:rFonts w:ascii="Georgia" w:eastAsia="Times New Roman" w:hAnsi="Georgia"/>
          <w:sz w:val="24"/>
          <w:szCs w:val="24"/>
        </w:rPr>
      </w:pPr>
      <w:proofErr w:type="spellStart"/>
      <w:proofErr w:type="gramStart"/>
      <w:r w:rsidRPr="003B09E5">
        <w:rPr>
          <w:rFonts w:ascii="Georgia" w:eastAsia="Times New Roman" w:hAnsi="Georgia"/>
          <w:sz w:val="24"/>
          <w:szCs w:val="24"/>
        </w:rPr>
        <w:t>Ex.U</w:t>
      </w:r>
      <w:proofErr w:type="spellEnd"/>
      <w:proofErr w:type="gramEnd"/>
      <w:r w:rsidRPr="003B09E5">
        <w:rPr>
          <w:rFonts w:ascii="Georgia" w:eastAsia="Times New Roman" w:hAnsi="Georgia"/>
          <w:sz w:val="24"/>
          <w:szCs w:val="24"/>
        </w:rPr>
        <w:t xml:space="preserve"> representative, </w:t>
      </w:r>
      <w:r w:rsidR="0094101A" w:rsidRPr="003B09E5">
        <w:rPr>
          <w:rFonts w:ascii="Georgia" w:eastAsia="Times New Roman" w:hAnsi="Georgia"/>
          <w:sz w:val="24"/>
          <w:szCs w:val="24"/>
        </w:rPr>
        <w:t xml:space="preserve">Mr. </w:t>
      </w:r>
      <w:proofErr w:type="spellStart"/>
      <w:r w:rsidR="0094101A" w:rsidRPr="003B09E5">
        <w:rPr>
          <w:rFonts w:ascii="Georgia" w:eastAsia="Times New Roman" w:hAnsi="Georgia"/>
          <w:sz w:val="24"/>
          <w:szCs w:val="24"/>
        </w:rPr>
        <w:t>Abdo</w:t>
      </w:r>
      <w:proofErr w:type="spellEnd"/>
      <w:r w:rsidR="0094101A" w:rsidRPr="003B09E5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="0094101A" w:rsidRPr="003B09E5">
        <w:rPr>
          <w:rFonts w:ascii="Georgia" w:eastAsia="Times New Roman" w:hAnsi="Georgia"/>
          <w:sz w:val="24"/>
          <w:szCs w:val="24"/>
        </w:rPr>
        <w:t>Muhadhab</w:t>
      </w:r>
      <w:proofErr w:type="spellEnd"/>
      <w:r w:rsidRPr="003B09E5">
        <w:rPr>
          <w:rFonts w:ascii="Georgia" w:eastAsia="Times New Roman" w:hAnsi="Georgia"/>
          <w:sz w:val="24"/>
          <w:szCs w:val="24"/>
        </w:rPr>
        <w:t>,</w:t>
      </w:r>
      <w:r w:rsidR="0094101A" w:rsidRPr="003B09E5">
        <w:rPr>
          <w:rFonts w:ascii="Georgia" w:eastAsia="Times New Roman" w:hAnsi="Georgia"/>
          <w:sz w:val="24"/>
          <w:szCs w:val="24"/>
        </w:rPr>
        <w:t xml:space="preserve"> welcomed </w:t>
      </w:r>
      <w:r w:rsidRPr="003B09E5">
        <w:rPr>
          <w:rFonts w:ascii="Georgia" w:eastAsia="Times New Roman" w:hAnsi="Georgia"/>
          <w:sz w:val="24"/>
          <w:szCs w:val="24"/>
        </w:rPr>
        <w:t xml:space="preserve">and thanked the participants for attending. </w:t>
      </w:r>
    </w:p>
    <w:p w14:paraId="5D7FBBEA" w14:textId="2F902656" w:rsidR="00D75F10" w:rsidRPr="003B09E5" w:rsidRDefault="00F2344B" w:rsidP="002D2580">
      <w:pPr>
        <w:jc w:val="both"/>
        <w:rPr>
          <w:rFonts w:ascii="Georgia" w:eastAsia="Times New Roman" w:hAnsi="Georgia"/>
          <w:sz w:val="24"/>
          <w:szCs w:val="24"/>
        </w:rPr>
      </w:pPr>
      <w:proofErr w:type="spellStart"/>
      <w:proofErr w:type="gramStart"/>
      <w:r w:rsidRPr="003B09E5">
        <w:rPr>
          <w:rFonts w:ascii="Georgia" w:eastAsia="Times New Roman" w:hAnsi="Georgia"/>
          <w:sz w:val="24"/>
          <w:szCs w:val="24"/>
        </w:rPr>
        <w:t>Ex.U</w:t>
      </w:r>
      <w:proofErr w:type="spellEnd"/>
      <w:proofErr w:type="gramEnd"/>
      <w:r w:rsidRPr="003B09E5">
        <w:rPr>
          <w:rFonts w:ascii="Georgia" w:eastAsia="Times New Roman" w:hAnsi="Georgia"/>
          <w:sz w:val="24"/>
          <w:szCs w:val="24"/>
        </w:rPr>
        <w:t xml:space="preserve"> is welcoming the expansion of SMC actors in </w:t>
      </w:r>
      <w:proofErr w:type="spellStart"/>
      <w:r w:rsidRPr="003B09E5">
        <w:rPr>
          <w:rFonts w:ascii="Georgia" w:eastAsia="Times New Roman" w:hAnsi="Georgia"/>
          <w:sz w:val="24"/>
          <w:szCs w:val="24"/>
        </w:rPr>
        <w:t>Marib</w:t>
      </w:r>
      <w:proofErr w:type="spellEnd"/>
      <w:r w:rsidRPr="003B09E5">
        <w:rPr>
          <w:rFonts w:ascii="Georgia" w:eastAsia="Times New Roman" w:hAnsi="Georgia"/>
          <w:sz w:val="24"/>
          <w:szCs w:val="24"/>
        </w:rPr>
        <w:t xml:space="preserve"> and other areas</w:t>
      </w:r>
      <w:r w:rsidR="00D75F10" w:rsidRPr="003B09E5">
        <w:rPr>
          <w:rFonts w:ascii="Georgia" w:eastAsia="Times New Roman" w:hAnsi="Georgia"/>
          <w:sz w:val="24"/>
          <w:szCs w:val="24"/>
        </w:rPr>
        <w:t xml:space="preserve">, with belief that management and coordination can be improved if all </w:t>
      </w:r>
      <w:r w:rsidR="00AD6127">
        <w:rPr>
          <w:rFonts w:ascii="Georgia" w:eastAsia="Times New Roman" w:hAnsi="Georgia"/>
          <w:sz w:val="24"/>
          <w:szCs w:val="24"/>
        </w:rPr>
        <w:t xml:space="preserve">the </w:t>
      </w:r>
      <w:r w:rsidR="00D75F10" w:rsidRPr="003B09E5">
        <w:rPr>
          <w:rFonts w:ascii="Georgia" w:eastAsia="Times New Roman" w:hAnsi="Georgia"/>
          <w:sz w:val="24"/>
          <w:szCs w:val="24"/>
        </w:rPr>
        <w:t xml:space="preserve">3 </w:t>
      </w:r>
      <w:r w:rsidR="00AD6127">
        <w:rPr>
          <w:rFonts w:ascii="Georgia" w:eastAsia="Times New Roman" w:hAnsi="Georgia"/>
          <w:sz w:val="24"/>
          <w:szCs w:val="24"/>
        </w:rPr>
        <w:t>pillars</w:t>
      </w:r>
      <w:r w:rsidR="00AD6127" w:rsidRPr="003B09E5">
        <w:rPr>
          <w:rFonts w:ascii="Georgia" w:eastAsia="Times New Roman" w:hAnsi="Georgia"/>
          <w:sz w:val="24"/>
          <w:szCs w:val="24"/>
        </w:rPr>
        <w:t xml:space="preserve"> </w:t>
      </w:r>
      <w:r w:rsidR="00D75F10" w:rsidRPr="003B09E5">
        <w:rPr>
          <w:rFonts w:ascii="Georgia" w:eastAsia="Times New Roman" w:hAnsi="Georgia"/>
          <w:sz w:val="24"/>
          <w:szCs w:val="24"/>
        </w:rPr>
        <w:t xml:space="preserve">of the CCCM framework are present. </w:t>
      </w:r>
    </w:p>
    <w:p w14:paraId="7E62B8E4" w14:textId="221D7321" w:rsidR="00987A02" w:rsidRPr="003B09E5" w:rsidRDefault="00DD05E9" w:rsidP="007E14B1">
      <w:pPr>
        <w:jc w:val="both"/>
        <w:rPr>
          <w:rFonts w:ascii="Georgia" w:eastAsia="Times New Roman" w:hAnsi="Georgia"/>
          <w:sz w:val="24"/>
          <w:szCs w:val="24"/>
        </w:rPr>
      </w:pPr>
      <w:proofErr w:type="spellStart"/>
      <w:proofErr w:type="gramStart"/>
      <w:r w:rsidRPr="003B09E5">
        <w:rPr>
          <w:rFonts w:ascii="Georgia" w:eastAsia="Times New Roman" w:hAnsi="Georgia"/>
          <w:sz w:val="24"/>
          <w:szCs w:val="24"/>
        </w:rPr>
        <w:t>Ex</w:t>
      </w:r>
      <w:r w:rsidR="00D75F10" w:rsidRPr="003B09E5">
        <w:rPr>
          <w:rFonts w:ascii="Georgia" w:eastAsia="Times New Roman" w:hAnsi="Georgia"/>
          <w:sz w:val="24"/>
          <w:szCs w:val="24"/>
        </w:rPr>
        <w:t>.</w:t>
      </w:r>
      <w:r w:rsidRPr="003B09E5">
        <w:rPr>
          <w:rFonts w:ascii="Georgia" w:eastAsia="Times New Roman" w:hAnsi="Georgia"/>
          <w:sz w:val="24"/>
          <w:szCs w:val="24"/>
        </w:rPr>
        <w:t>U</w:t>
      </w:r>
      <w:proofErr w:type="spellEnd"/>
      <w:proofErr w:type="gramEnd"/>
      <w:r w:rsidRPr="003B09E5">
        <w:rPr>
          <w:rFonts w:ascii="Georgia" w:eastAsia="Times New Roman" w:hAnsi="Georgia"/>
          <w:sz w:val="24"/>
          <w:szCs w:val="24"/>
        </w:rPr>
        <w:t xml:space="preserve"> </w:t>
      </w:r>
      <w:r w:rsidR="00D75F10" w:rsidRPr="003B09E5">
        <w:rPr>
          <w:rFonts w:ascii="Georgia" w:eastAsia="Times New Roman" w:hAnsi="Georgia"/>
          <w:sz w:val="24"/>
          <w:szCs w:val="24"/>
        </w:rPr>
        <w:t>informed</w:t>
      </w:r>
      <w:r w:rsidRPr="003B09E5">
        <w:rPr>
          <w:rFonts w:ascii="Georgia" w:eastAsia="Times New Roman" w:hAnsi="Georgia"/>
          <w:sz w:val="24"/>
          <w:szCs w:val="24"/>
        </w:rPr>
        <w:t xml:space="preserve"> </w:t>
      </w:r>
      <w:r w:rsidR="00D75F10" w:rsidRPr="003B09E5">
        <w:rPr>
          <w:rFonts w:ascii="Georgia" w:eastAsia="Times New Roman" w:hAnsi="Georgia"/>
          <w:sz w:val="24"/>
          <w:szCs w:val="24"/>
        </w:rPr>
        <w:t>of</w:t>
      </w:r>
      <w:r w:rsidR="00B33929" w:rsidRPr="003B09E5">
        <w:rPr>
          <w:rFonts w:ascii="Georgia" w:eastAsia="Times New Roman" w:hAnsi="Georgia"/>
          <w:sz w:val="24"/>
          <w:szCs w:val="24"/>
        </w:rPr>
        <w:t xml:space="preserve"> potential new displacements </w:t>
      </w:r>
      <w:r w:rsidR="00D75F10" w:rsidRPr="003B09E5">
        <w:rPr>
          <w:rFonts w:ascii="Georgia" w:eastAsia="Times New Roman" w:hAnsi="Georgia"/>
          <w:sz w:val="24"/>
          <w:szCs w:val="24"/>
        </w:rPr>
        <w:t xml:space="preserve">in </w:t>
      </w:r>
      <w:proofErr w:type="spellStart"/>
      <w:r w:rsidR="00D75F10" w:rsidRPr="003B09E5">
        <w:rPr>
          <w:rFonts w:ascii="Georgia" w:eastAsia="Times New Roman" w:hAnsi="Georgia"/>
          <w:sz w:val="24"/>
          <w:szCs w:val="24"/>
        </w:rPr>
        <w:t>Shabwa</w:t>
      </w:r>
      <w:proofErr w:type="spellEnd"/>
      <w:r w:rsidR="00820372" w:rsidRPr="003B09E5">
        <w:rPr>
          <w:rFonts w:ascii="Georgia" w:eastAsia="Times New Roman" w:hAnsi="Georgia"/>
          <w:sz w:val="24"/>
          <w:szCs w:val="24"/>
        </w:rPr>
        <w:t xml:space="preserve"> caused by the frontline moving near to the sites</w:t>
      </w:r>
      <w:r w:rsidR="00D75F10" w:rsidRPr="003B09E5">
        <w:rPr>
          <w:rFonts w:ascii="Georgia" w:eastAsia="Times New Roman" w:hAnsi="Georgia"/>
          <w:sz w:val="24"/>
          <w:szCs w:val="24"/>
        </w:rPr>
        <w:t xml:space="preserve">, in the area located between </w:t>
      </w:r>
      <w:proofErr w:type="spellStart"/>
      <w:r w:rsidR="00D75F10" w:rsidRPr="003B09E5">
        <w:rPr>
          <w:rFonts w:ascii="Georgia" w:eastAsia="Times New Roman" w:hAnsi="Georgia"/>
          <w:sz w:val="24"/>
          <w:szCs w:val="24"/>
        </w:rPr>
        <w:t>Bayhan</w:t>
      </w:r>
      <w:proofErr w:type="spellEnd"/>
      <w:r w:rsidR="00D75F10" w:rsidRPr="003B09E5">
        <w:rPr>
          <w:rFonts w:ascii="Georgia" w:eastAsia="Times New Roman" w:hAnsi="Georgia"/>
          <w:sz w:val="24"/>
          <w:szCs w:val="24"/>
        </w:rPr>
        <w:t xml:space="preserve"> and Al </w:t>
      </w:r>
      <w:proofErr w:type="spellStart"/>
      <w:r w:rsidR="00D75F10" w:rsidRPr="003B09E5">
        <w:rPr>
          <w:rFonts w:ascii="Georgia" w:eastAsia="Times New Roman" w:hAnsi="Georgia"/>
          <w:sz w:val="24"/>
          <w:szCs w:val="24"/>
        </w:rPr>
        <w:t>Baydah</w:t>
      </w:r>
      <w:proofErr w:type="spellEnd"/>
      <w:r w:rsidR="00D75F10" w:rsidRPr="003B09E5">
        <w:rPr>
          <w:rFonts w:ascii="Georgia" w:eastAsia="Times New Roman" w:hAnsi="Georgia"/>
          <w:sz w:val="24"/>
          <w:szCs w:val="24"/>
        </w:rPr>
        <w:t xml:space="preserve">. </w:t>
      </w:r>
      <w:proofErr w:type="spellStart"/>
      <w:r w:rsidR="00820372" w:rsidRPr="003B09E5">
        <w:rPr>
          <w:rFonts w:ascii="Georgia" w:eastAsia="Times New Roman" w:hAnsi="Georgia"/>
          <w:sz w:val="24"/>
          <w:szCs w:val="24"/>
        </w:rPr>
        <w:t>ExU</w:t>
      </w:r>
      <w:proofErr w:type="spellEnd"/>
      <w:r w:rsidR="00820372" w:rsidRPr="003B09E5">
        <w:rPr>
          <w:rFonts w:ascii="Georgia" w:eastAsia="Times New Roman" w:hAnsi="Georgia"/>
          <w:sz w:val="24"/>
          <w:szCs w:val="24"/>
        </w:rPr>
        <w:t xml:space="preserve"> will share a report seeking from the cluster support to advocate for any needs. </w:t>
      </w:r>
      <w:r w:rsidR="00FC1CA9" w:rsidRPr="003B09E5">
        <w:rPr>
          <w:rFonts w:ascii="Georgia" w:eastAsia="Times New Roman" w:hAnsi="Georgia"/>
          <w:sz w:val="24"/>
          <w:szCs w:val="24"/>
        </w:rPr>
        <w:t>A</w:t>
      </w:r>
      <w:r w:rsidR="00987A02" w:rsidRPr="003B09E5">
        <w:rPr>
          <w:rFonts w:ascii="Georgia" w:eastAsia="Times New Roman" w:hAnsi="Georgia"/>
          <w:sz w:val="24"/>
          <w:szCs w:val="24"/>
        </w:rPr>
        <w:t>dditionally,</w:t>
      </w:r>
      <w:r w:rsidR="00FC1CA9" w:rsidRPr="003B09E5">
        <w:rPr>
          <w:rFonts w:ascii="Georgia" w:eastAsia="Times New Roman" w:hAnsi="Georgia"/>
          <w:sz w:val="24"/>
          <w:szCs w:val="24"/>
        </w:rPr>
        <w:t xml:space="preserve"> there are 2 sites in </w:t>
      </w:r>
      <w:proofErr w:type="spellStart"/>
      <w:r w:rsidR="00FC1CA9" w:rsidRPr="003B09E5">
        <w:rPr>
          <w:rFonts w:ascii="Georgia" w:eastAsia="Times New Roman" w:hAnsi="Georgia"/>
          <w:sz w:val="24"/>
          <w:szCs w:val="24"/>
        </w:rPr>
        <w:t>Shabwa</w:t>
      </w:r>
      <w:proofErr w:type="spellEnd"/>
      <w:r w:rsidR="00FC1CA9" w:rsidRPr="003B09E5">
        <w:rPr>
          <w:rFonts w:ascii="Georgia" w:eastAsia="Times New Roman" w:hAnsi="Georgia"/>
          <w:sz w:val="24"/>
          <w:szCs w:val="24"/>
        </w:rPr>
        <w:t xml:space="preserve"> under threat of eviction by host community and landlords. </w:t>
      </w:r>
      <w:proofErr w:type="spellStart"/>
      <w:proofErr w:type="gramStart"/>
      <w:r w:rsidR="00FC1CA9" w:rsidRPr="003B09E5">
        <w:rPr>
          <w:rFonts w:ascii="Georgia" w:eastAsia="Times New Roman" w:hAnsi="Georgia"/>
          <w:sz w:val="24"/>
          <w:szCs w:val="24"/>
        </w:rPr>
        <w:t>Ex.U</w:t>
      </w:r>
      <w:proofErr w:type="spellEnd"/>
      <w:proofErr w:type="gramEnd"/>
      <w:r w:rsidR="00FC1CA9" w:rsidRPr="003B09E5">
        <w:rPr>
          <w:rFonts w:ascii="Georgia" w:eastAsia="Times New Roman" w:hAnsi="Georgia"/>
          <w:sz w:val="24"/>
          <w:szCs w:val="24"/>
        </w:rPr>
        <w:t xml:space="preserve"> to provide further details </w:t>
      </w:r>
      <w:r w:rsidR="0032591C" w:rsidRPr="003B09E5">
        <w:rPr>
          <w:rFonts w:ascii="Georgia" w:eastAsia="Times New Roman" w:hAnsi="Georgia"/>
          <w:sz w:val="24"/>
          <w:szCs w:val="24"/>
        </w:rPr>
        <w:t>by email to cluster</w:t>
      </w:r>
      <w:r w:rsidR="00445799" w:rsidRPr="003B09E5">
        <w:rPr>
          <w:rFonts w:ascii="Georgia" w:eastAsia="Times New Roman" w:hAnsi="Georgia"/>
          <w:sz w:val="24"/>
          <w:szCs w:val="24"/>
        </w:rPr>
        <w:t xml:space="preserve">. </w:t>
      </w:r>
    </w:p>
    <w:p w14:paraId="5158EE13" w14:textId="37021ED6" w:rsidR="00820372" w:rsidRPr="003B09E5" w:rsidRDefault="00987A02" w:rsidP="007E14B1">
      <w:pPr>
        <w:jc w:val="both"/>
        <w:rPr>
          <w:rFonts w:ascii="Georgia" w:eastAsia="Times New Roman" w:hAnsi="Georgia"/>
          <w:sz w:val="24"/>
          <w:szCs w:val="24"/>
        </w:rPr>
      </w:pPr>
      <w:r w:rsidRPr="003B09E5">
        <w:rPr>
          <w:rFonts w:ascii="Georgia" w:eastAsia="Times New Roman" w:hAnsi="Georgia"/>
          <w:sz w:val="24"/>
          <w:szCs w:val="24"/>
        </w:rPr>
        <w:t>I</w:t>
      </w:r>
      <w:r w:rsidR="00D75F10" w:rsidRPr="003B09E5">
        <w:rPr>
          <w:rFonts w:ascii="Georgia" w:eastAsia="Times New Roman" w:hAnsi="Georgia"/>
          <w:sz w:val="24"/>
          <w:szCs w:val="24"/>
        </w:rPr>
        <w:t xml:space="preserve">n Dar Sad district in Aden, Ammar bin Yasser and Saudi Institute sites are under immediate threat of eviction. </w:t>
      </w:r>
      <w:proofErr w:type="spellStart"/>
      <w:proofErr w:type="gramStart"/>
      <w:r w:rsidR="00D75F10" w:rsidRPr="003B09E5">
        <w:rPr>
          <w:rFonts w:ascii="Georgia" w:eastAsia="Times New Roman" w:hAnsi="Georgia"/>
          <w:sz w:val="24"/>
          <w:szCs w:val="24"/>
        </w:rPr>
        <w:t>Ex.U</w:t>
      </w:r>
      <w:proofErr w:type="spellEnd"/>
      <w:proofErr w:type="gramEnd"/>
      <w:r w:rsidR="00D75F10" w:rsidRPr="003B09E5">
        <w:rPr>
          <w:rFonts w:ascii="Georgia" w:eastAsia="Times New Roman" w:hAnsi="Georgia"/>
          <w:sz w:val="24"/>
          <w:szCs w:val="24"/>
        </w:rPr>
        <w:t xml:space="preserve"> is currently engaging in discussions with </w:t>
      </w:r>
      <w:r w:rsidR="00820372" w:rsidRPr="003B09E5">
        <w:rPr>
          <w:rFonts w:ascii="Georgia" w:eastAsia="Times New Roman" w:hAnsi="Georgia"/>
          <w:sz w:val="24"/>
          <w:szCs w:val="24"/>
        </w:rPr>
        <w:t>a</w:t>
      </w:r>
      <w:r w:rsidR="00D75F10" w:rsidRPr="003B09E5">
        <w:rPr>
          <w:rFonts w:ascii="Georgia" w:eastAsia="Times New Roman" w:hAnsi="Georgia"/>
          <w:sz w:val="24"/>
          <w:szCs w:val="24"/>
        </w:rPr>
        <w:t xml:space="preserve"> landowner to </w:t>
      </w:r>
      <w:r w:rsidR="00820372" w:rsidRPr="003B09E5">
        <w:rPr>
          <w:rFonts w:ascii="Georgia" w:eastAsia="Times New Roman" w:hAnsi="Georgia"/>
          <w:sz w:val="24"/>
          <w:szCs w:val="24"/>
        </w:rPr>
        <w:t xml:space="preserve">potentially negotiate the use of an alternative land with sufficient capacity for the relocation of the 2 sites. </w:t>
      </w:r>
      <w:proofErr w:type="spellStart"/>
      <w:proofErr w:type="gramStart"/>
      <w:r w:rsidR="00820372" w:rsidRPr="003B09E5">
        <w:rPr>
          <w:rFonts w:ascii="Georgia" w:eastAsia="Times New Roman" w:hAnsi="Georgia"/>
          <w:sz w:val="24"/>
          <w:szCs w:val="24"/>
        </w:rPr>
        <w:t>Ex.U</w:t>
      </w:r>
      <w:proofErr w:type="spellEnd"/>
      <w:proofErr w:type="gramEnd"/>
      <w:r w:rsidR="00820372" w:rsidRPr="003B09E5">
        <w:rPr>
          <w:rFonts w:ascii="Georgia" w:eastAsia="Times New Roman" w:hAnsi="Georgia"/>
          <w:sz w:val="24"/>
          <w:szCs w:val="24"/>
        </w:rPr>
        <w:t xml:space="preserve"> will revert with the result of the negotiations if/ as soon as an agreement is reached, for the Multi-Cluster Land Suitability Assessment to be organized. </w:t>
      </w:r>
    </w:p>
    <w:p w14:paraId="78D6CDC8" w14:textId="3ADF1951" w:rsidR="00A31E90" w:rsidRPr="003B09E5" w:rsidRDefault="00DD05E9" w:rsidP="007E14B1">
      <w:pPr>
        <w:jc w:val="both"/>
        <w:rPr>
          <w:rFonts w:ascii="Georgia" w:eastAsia="Times New Roman" w:hAnsi="Georgia"/>
          <w:sz w:val="24"/>
          <w:szCs w:val="24"/>
        </w:rPr>
      </w:pPr>
      <w:r w:rsidRPr="003B09E5">
        <w:rPr>
          <w:rFonts w:ascii="Georgia" w:eastAsia="Times New Roman" w:hAnsi="Georgia"/>
          <w:sz w:val="24"/>
          <w:szCs w:val="24"/>
        </w:rPr>
        <w:t xml:space="preserve">Al </w:t>
      </w:r>
      <w:r w:rsidR="0080048D" w:rsidRPr="003B09E5">
        <w:rPr>
          <w:rFonts w:ascii="Georgia" w:eastAsia="Times New Roman" w:hAnsi="Georgia"/>
          <w:sz w:val="24"/>
          <w:szCs w:val="24"/>
        </w:rPr>
        <w:t>Salam</w:t>
      </w:r>
      <w:r w:rsidRPr="003B09E5">
        <w:rPr>
          <w:rFonts w:ascii="Georgia" w:eastAsia="Times New Roman" w:hAnsi="Georgia"/>
          <w:sz w:val="24"/>
          <w:szCs w:val="24"/>
        </w:rPr>
        <w:t xml:space="preserve"> camp </w:t>
      </w:r>
      <w:r w:rsidR="0080048D" w:rsidRPr="003B09E5">
        <w:rPr>
          <w:rFonts w:ascii="Georgia" w:eastAsia="Times New Roman" w:hAnsi="Georgia"/>
          <w:sz w:val="24"/>
          <w:szCs w:val="24"/>
        </w:rPr>
        <w:t>in Aden</w:t>
      </w:r>
      <w:r w:rsidR="00820372" w:rsidRPr="003B09E5">
        <w:rPr>
          <w:rFonts w:ascii="Georgia" w:eastAsia="Times New Roman" w:hAnsi="Georgia"/>
          <w:sz w:val="24"/>
          <w:szCs w:val="24"/>
        </w:rPr>
        <w:t xml:space="preserve">, was re-opened by local authorities. </w:t>
      </w:r>
      <w:proofErr w:type="spellStart"/>
      <w:proofErr w:type="gramStart"/>
      <w:r w:rsidR="00C70E76" w:rsidRPr="003B09E5">
        <w:rPr>
          <w:rFonts w:ascii="Georgia" w:eastAsia="Times New Roman" w:hAnsi="Georgia"/>
          <w:sz w:val="24"/>
          <w:szCs w:val="24"/>
        </w:rPr>
        <w:t>Ex.U</w:t>
      </w:r>
      <w:proofErr w:type="spellEnd"/>
      <w:proofErr w:type="gramEnd"/>
      <w:r w:rsidR="00C70E76" w:rsidRPr="003B09E5">
        <w:rPr>
          <w:rFonts w:ascii="Georgia" w:eastAsia="Times New Roman" w:hAnsi="Georgia"/>
          <w:sz w:val="24"/>
          <w:szCs w:val="24"/>
        </w:rPr>
        <w:t xml:space="preserve"> calling for humanitarian partners to intervene in this site. </w:t>
      </w:r>
    </w:p>
    <w:p w14:paraId="0F25FED0" w14:textId="77777777" w:rsidR="00CA586F" w:rsidRPr="003B09E5" w:rsidRDefault="00C4364D" w:rsidP="0071061B">
      <w:pPr>
        <w:jc w:val="both"/>
        <w:rPr>
          <w:rFonts w:ascii="Georgia" w:eastAsia="Times New Roman" w:hAnsi="Georgia"/>
          <w:sz w:val="24"/>
          <w:szCs w:val="24"/>
          <w:lang w:val="en-US" w:bidi="ar-YE"/>
        </w:rPr>
      </w:pPr>
      <w:r w:rsidRPr="003B09E5">
        <w:rPr>
          <w:rFonts w:ascii="Georgia" w:eastAsia="Times New Roman" w:hAnsi="Georgia"/>
          <w:sz w:val="24"/>
          <w:szCs w:val="24"/>
        </w:rPr>
        <w:t xml:space="preserve">In Al </w:t>
      </w:r>
      <w:proofErr w:type="spellStart"/>
      <w:r w:rsidRPr="003B09E5">
        <w:rPr>
          <w:rFonts w:ascii="Georgia" w:eastAsia="Times New Roman" w:hAnsi="Georgia"/>
          <w:sz w:val="24"/>
          <w:szCs w:val="24"/>
        </w:rPr>
        <w:t>Duraihemi</w:t>
      </w:r>
      <w:proofErr w:type="spellEnd"/>
      <w:r w:rsidRPr="003B09E5">
        <w:rPr>
          <w:rFonts w:ascii="Georgia" w:eastAsia="Times New Roman" w:hAnsi="Georgia"/>
          <w:sz w:val="24"/>
          <w:szCs w:val="24"/>
        </w:rPr>
        <w:t xml:space="preserve">, </w:t>
      </w:r>
      <w:proofErr w:type="spellStart"/>
      <w:r w:rsidRPr="003B09E5">
        <w:rPr>
          <w:rFonts w:ascii="Georgia" w:eastAsia="Times New Roman" w:hAnsi="Georgia"/>
          <w:sz w:val="24"/>
          <w:szCs w:val="24"/>
        </w:rPr>
        <w:t>Hodaida</w:t>
      </w:r>
      <w:r w:rsidR="00C70E76" w:rsidRPr="003B09E5">
        <w:rPr>
          <w:rFonts w:ascii="Georgia" w:eastAsia="Times New Roman" w:hAnsi="Georgia"/>
          <w:sz w:val="24"/>
          <w:szCs w:val="24"/>
        </w:rPr>
        <w:t>h</w:t>
      </w:r>
      <w:proofErr w:type="spellEnd"/>
      <w:r w:rsidRPr="003B09E5">
        <w:rPr>
          <w:rFonts w:ascii="Georgia" w:eastAsia="Times New Roman" w:hAnsi="Georgia"/>
          <w:sz w:val="24"/>
          <w:szCs w:val="24"/>
        </w:rPr>
        <w:t xml:space="preserve"> </w:t>
      </w:r>
      <w:r w:rsidR="00C70E76" w:rsidRPr="003B09E5">
        <w:rPr>
          <w:rFonts w:ascii="Georgia" w:eastAsia="Times New Roman" w:hAnsi="Georgia"/>
          <w:sz w:val="24"/>
          <w:szCs w:val="24"/>
        </w:rPr>
        <w:t>g</w:t>
      </w:r>
      <w:r w:rsidRPr="003B09E5">
        <w:rPr>
          <w:rFonts w:ascii="Georgia" w:eastAsia="Times New Roman" w:hAnsi="Georgia"/>
          <w:sz w:val="24"/>
          <w:szCs w:val="24"/>
        </w:rPr>
        <w:t xml:space="preserve">overnorate a fire </w:t>
      </w:r>
      <w:r w:rsidR="0071061B" w:rsidRPr="003B09E5">
        <w:rPr>
          <w:rFonts w:ascii="Georgia" w:eastAsia="Times New Roman" w:hAnsi="Georgia"/>
          <w:sz w:val="24"/>
          <w:szCs w:val="24"/>
          <w:lang w:val="en-US" w:bidi="ar-YE"/>
        </w:rPr>
        <w:t>broke</w:t>
      </w:r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out</w:t>
      </w:r>
      <w:r w:rsidR="00820372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and 6 families were affected.</w:t>
      </w:r>
      <w:r w:rsidR="00C70E76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The response to this was very much delayed. Affected families are in need of shelter, NFI and cash assistance. </w:t>
      </w:r>
      <w:proofErr w:type="spellStart"/>
      <w:proofErr w:type="gramStart"/>
      <w:r w:rsidR="00C70E76" w:rsidRPr="003B09E5">
        <w:rPr>
          <w:rFonts w:ascii="Georgia" w:eastAsia="Times New Roman" w:hAnsi="Georgia"/>
          <w:sz w:val="24"/>
          <w:szCs w:val="24"/>
          <w:lang w:val="en-US" w:bidi="ar-YE"/>
        </w:rPr>
        <w:t>Ex.U</w:t>
      </w:r>
      <w:proofErr w:type="spellEnd"/>
      <w:proofErr w:type="gramEnd"/>
      <w:r w:rsidR="00C70E76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calling on clusters to intervene in this site. </w:t>
      </w:r>
    </w:p>
    <w:p w14:paraId="1CA2DF9C" w14:textId="3DA21C57" w:rsidR="006B2F35" w:rsidRPr="003B09E5" w:rsidRDefault="00812C0D" w:rsidP="00CA586F">
      <w:pPr>
        <w:ind w:left="720"/>
        <w:jc w:val="both"/>
        <w:rPr>
          <w:rFonts w:ascii="Georgia" w:eastAsia="Times New Roman" w:hAnsi="Georgia"/>
          <w:sz w:val="24"/>
          <w:szCs w:val="24"/>
          <w:lang w:val="en-US" w:bidi="ar-YE"/>
        </w:rPr>
      </w:pPr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NRC commented that the fire was likely caused </w:t>
      </w:r>
      <w:r w:rsidR="00465C05" w:rsidRPr="003B09E5">
        <w:rPr>
          <w:rFonts w:ascii="Georgia" w:eastAsia="Times New Roman" w:hAnsi="Georgia"/>
          <w:sz w:val="24"/>
          <w:szCs w:val="24"/>
          <w:lang w:val="en-US" w:bidi="ar-YE"/>
        </w:rPr>
        <w:t>by cooking and the lack of space between shelters</w:t>
      </w:r>
      <w:r w:rsidR="0002317B" w:rsidRPr="003B09E5">
        <w:rPr>
          <w:rFonts w:ascii="Georgia" w:eastAsia="Times New Roman" w:hAnsi="Georgia"/>
          <w:sz w:val="24"/>
          <w:szCs w:val="24"/>
          <w:lang w:val="en-US" w:bidi="ar-YE"/>
        </w:rPr>
        <w:t>. NRC communicated with service providers in the area to provide core relief items to the affected families</w:t>
      </w:r>
      <w:r w:rsidR="00024929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, however there are </w:t>
      </w:r>
      <w:r w:rsidR="00E551DD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issues with availability of stocks. </w:t>
      </w:r>
      <w:r w:rsidR="00A44A70" w:rsidRPr="003B09E5">
        <w:rPr>
          <w:rFonts w:ascii="Georgia" w:eastAsia="Times New Roman" w:hAnsi="Georgia"/>
          <w:sz w:val="24"/>
          <w:szCs w:val="24"/>
          <w:lang w:val="en-US" w:bidi="ar-YE"/>
        </w:rPr>
        <w:t>NRC to follow-up with GWQ</w:t>
      </w:r>
      <w:r w:rsidR="00883057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. </w:t>
      </w:r>
      <w:r w:rsidR="00984E1C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</w:t>
      </w:r>
      <w:r w:rsidR="00465C05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</w:t>
      </w:r>
    </w:p>
    <w:p w14:paraId="408A0520" w14:textId="29EC744D" w:rsidR="00C70E76" w:rsidRPr="003B09E5" w:rsidRDefault="00C70E76" w:rsidP="0071061B">
      <w:pPr>
        <w:jc w:val="both"/>
        <w:rPr>
          <w:rFonts w:ascii="Georgia" w:eastAsia="Times New Roman" w:hAnsi="Georgia"/>
          <w:sz w:val="24"/>
          <w:szCs w:val="24"/>
          <w:lang w:val="en-US" w:bidi="ar-YE"/>
        </w:rPr>
      </w:pPr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Fire incidents are </w:t>
      </w:r>
      <w:r w:rsidR="00D5648E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happening </w:t>
      </w:r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very often in </w:t>
      </w:r>
      <w:proofErr w:type="spellStart"/>
      <w:r w:rsidRPr="003B09E5">
        <w:rPr>
          <w:rFonts w:ascii="Georgia" w:eastAsia="Times New Roman" w:hAnsi="Georgia"/>
          <w:sz w:val="24"/>
          <w:szCs w:val="24"/>
          <w:lang w:val="en-US" w:bidi="ar-YE"/>
        </w:rPr>
        <w:t>Hodaidah</w:t>
      </w:r>
      <w:proofErr w:type="spellEnd"/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and </w:t>
      </w:r>
      <w:proofErr w:type="spellStart"/>
      <w:r w:rsidRPr="003B09E5">
        <w:rPr>
          <w:rFonts w:ascii="Georgia" w:eastAsia="Times New Roman" w:hAnsi="Georgia"/>
          <w:sz w:val="24"/>
          <w:szCs w:val="24"/>
          <w:lang w:val="en-US" w:bidi="ar-YE"/>
        </w:rPr>
        <w:t>Marib</w:t>
      </w:r>
      <w:proofErr w:type="spellEnd"/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. This is mostly cause by unsafe cooking practices. </w:t>
      </w:r>
    </w:p>
    <w:p w14:paraId="6F367E85" w14:textId="66FEABE1" w:rsidR="00FD7242" w:rsidRPr="003B09E5" w:rsidRDefault="00FD7242" w:rsidP="00A15F3F">
      <w:pPr>
        <w:ind w:left="720"/>
        <w:jc w:val="both"/>
        <w:rPr>
          <w:rFonts w:ascii="Georgia" w:eastAsia="Times New Roman" w:hAnsi="Georgia"/>
          <w:sz w:val="24"/>
          <w:szCs w:val="24"/>
          <w:lang w:val="en-US" w:bidi="ar-YE"/>
        </w:rPr>
      </w:pPr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SN CCCM Cluster </w:t>
      </w:r>
      <w:proofErr w:type="spellStart"/>
      <w:r w:rsidRPr="003B09E5">
        <w:rPr>
          <w:rFonts w:ascii="Georgia" w:eastAsia="Times New Roman" w:hAnsi="Georgia"/>
          <w:sz w:val="24"/>
          <w:szCs w:val="24"/>
          <w:lang w:val="en-US" w:bidi="ar-YE"/>
        </w:rPr>
        <w:t>Marib</w:t>
      </w:r>
      <w:proofErr w:type="spellEnd"/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(IOM) commented that</w:t>
      </w:r>
      <w:r w:rsidR="00A60158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the fire risk mitigation was discussed during a meeting of the cluster’s </w:t>
      </w:r>
      <w:proofErr w:type="spellStart"/>
      <w:r w:rsidR="00A60158" w:rsidRPr="003B09E5">
        <w:rPr>
          <w:rFonts w:ascii="Georgia" w:eastAsia="Times New Roman" w:hAnsi="Georgia"/>
          <w:sz w:val="24"/>
          <w:szCs w:val="24"/>
          <w:lang w:val="en-US" w:bidi="ar-YE"/>
        </w:rPr>
        <w:t>TWiG</w:t>
      </w:r>
      <w:proofErr w:type="spellEnd"/>
      <w:r w:rsidR="00A60158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(</w:t>
      </w:r>
      <w:r w:rsidR="00A15F3F" w:rsidRPr="003B09E5">
        <w:rPr>
          <w:rFonts w:ascii="Georgia" w:eastAsia="Times New Roman" w:hAnsi="Georgia"/>
          <w:sz w:val="24"/>
          <w:szCs w:val="24"/>
          <w:lang w:val="en-US" w:bidi="ar-YE"/>
        </w:rPr>
        <w:t>t</w:t>
      </w:r>
      <w:r w:rsidR="00A60158" w:rsidRPr="003B09E5">
        <w:rPr>
          <w:rFonts w:ascii="Georgia" w:eastAsia="Times New Roman" w:hAnsi="Georgia"/>
          <w:sz w:val="24"/>
          <w:szCs w:val="24"/>
          <w:lang w:val="en-US" w:bidi="ar-YE"/>
        </w:rPr>
        <w:t>ec</w:t>
      </w:r>
      <w:r w:rsidR="00A15F3F" w:rsidRPr="003B09E5">
        <w:rPr>
          <w:rFonts w:ascii="Georgia" w:eastAsia="Times New Roman" w:hAnsi="Georgia"/>
          <w:sz w:val="24"/>
          <w:szCs w:val="24"/>
          <w:lang w:val="en-US" w:bidi="ar-YE"/>
        </w:rPr>
        <w:t>h</w:t>
      </w:r>
      <w:r w:rsidR="00A60158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nical </w:t>
      </w:r>
      <w:r w:rsidR="00A15F3F" w:rsidRPr="003B09E5">
        <w:rPr>
          <w:rFonts w:ascii="Georgia" w:eastAsia="Times New Roman" w:hAnsi="Georgia"/>
          <w:sz w:val="24"/>
          <w:szCs w:val="24"/>
          <w:lang w:val="en-US" w:bidi="ar-YE"/>
        </w:rPr>
        <w:t>w</w:t>
      </w:r>
      <w:r w:rsidR="00A60158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orking </w:t>
      </w:r>
      <w:r w:rsidR="00A15F3F" w:rsidRPr="003B09E5">
        <w:rPr>
          <w:rFonts w:ascii="Georgia" w:eastAsia="Times New Roman" w:hAnsi="Georgia"/>
          <w:sz w:val="24"/>
          <w:szCs w:val="24"/>
          <w:lang w:val="en-US" w:bidi="ar-YE"/>
        </w:rPr>
        <w:t>g</w:t>
      </w:r>
      <w:r w:rsidR="00A60158" w:rsidRPr="003B09E5">
        <w:rPr>
          <w:rFonts w:ascii="Georgia" w:eastAsia="Times New Roman" w:hAnsi="Georgia"/>
          <w:sz w:val="24"/>
          <w:szCs w:val="24"/>
          <w:lang w:val="en-US" w:bidi="ar-YE"/>
        </w:rPr>
        <w:t>roup), which was</w:t>
      </w:r>
      <w:r w:rsidR="00A15F3F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activated in July </w:t>
      </w:r>
      <w:r w:rsidR="0097121E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due to the high prevalence of fire incidents in </w:t>
      </w:r>
      <w:proofErr w:type="spellStart"/>
      <w:r w:rsidR="0097121E" w:rsidRPr="003B09E5">
        <w:rPr>
          <w:rFonts w:ascii="Georgia" w:eastAsia="Times New Roman" w:hAnsi="Georgia"/>
          <w:sz w:val="24"/>
          <w:szCs w:val="24"/>
          <w:lang w:val="en-US" w:bidi="ar-YE"/>
        </w:rPr>
        <w:t>Marib</w:t>
      </w:r>
      <w:proofErr w:type="spellEnd"/>
      <w:r w:rsidR="00A15F3F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. </w:t>
      </w:r>
      <w:r w:rsidR="00A60158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</w:t>
      </w:r>
      <w:r w:rsidR="0097121E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The </w:t>
      </w:r>
      <w:proofErr w:type="spellStart"/>
      <w:r w:rsidR="0097121E" w:rsidRPr="003B09E5">
        <w:rPr>
          <w:rFonts w:ascii="Georgia" w:eastAsia="Times New Roman" w:hAnsi="Georgia"/>
          <w:sz w:val="24"/>
          <w:szCs w:val="24"/>
          <w:lang w:val="en-US" w:bidi="ar-YE"/>
        </w:rPr>
        <w:t>TWiG</w:t>
      </w:r>
      <w:proofErr w:type="spellEnd"/>
      <w:r w:rsidR="0097121E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</w:t>
      </w:r>
      <w:r w:rsidR="00C520C7" w:rsidRPr="003B09E5">
        <w:rPr>
          <w:rFonts w:ascii="Georgia" w:eastAsia="Times New Roman" w:hAnsi="Georgia"/>
          <w:sz w:val="24"/>
          <w:szCs w:val="24"/>
          <w:lang w:val="en-US" w:bidi="ar-YE"/>
        </w:rPr>
        <w:t>is made up of</w:t>
      </w:r>
      <w:r w:rsidR="00720CE7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cluster partners, other sector partners and local authorities, and worked on standardizing the response and communication flow. </w:t>
      </w:r>
      <w:r w:rsidR="003C6581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Communication is now streamlined from </w:t>
      </w:r>
      <w:proofErr w:type="spellStart"/>
      <w:proofErr w:type="gramStart"/>
      <w:r w:rsidR="003C6581" w:rsidRPr="003B09E5">
        <w:rPr>
          <w:rFonts w:ascii="Georgia" w:eastAsia="Times New Roman" w:hAnsi="Georgia"/>
          <w:sz w:val="24"/>
          <w:szCs w:val="24"/>
          <w:lang w:val="en-US" w:bidi="ar-YE"/>
        </w:rPr>
        <w:t>Ex.U</w:t>
      </w:r>
      <w:proofErr w:type="spellEnd"/>
      <w:proofErr w:type="gramEnd"/>
      <w:r w:rsidR="003C6581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through the CCCM cluster, and response time has reduced significantly. </w:t>
      </w:r>
      <w:r w:rsidR="003D2712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CCCM Cluster </w:t>
      </w:r>
      <w:proofErr w:type="spellStart"/>
      <w:r w:rsidR="003D2712" w:rsidRPr="003B09E5">
        <w:rPr>
          <w:rFonts w:ascii="Georgia" w:eastAsia="Times New Roman" w:hAnsi="Georgia"/>
          <w:sz w:val="24"/>
          <w:szCs w:val="24"/>
          <w:lang w:val="en-US" w:bidi="ar-YE"/>
        </w:rPr>
        <w:t>Marib</w:t>
      </w:r>
      <w:proofErr w:type="spellEnd"/>
      <w:r w:rsidR="003D2712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will share relevant documentation</w:t>
      </w:r>
      <w:r w:rsidR="00E37BC4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. </w:t>
      </w:r>
      <w:r w:rsidR="003C6581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</w:t>
      </w:r>
    </w:p>
    <w:p w14:paraId="734FDF52" w14:textId="6265C5B3" w:rsidR="00506AB8" w:rsidRPr="003B09E5" w:rsidRDefault="00C70E76" w:rsidP="0071061B">
      <w:pPr>
        <w:jc w:val="both"/>
        <w:rPr>
          <w:rFonts w:ascii="Georgia" w:eastAsia="Times New Roman" w:hAnsi="Georgia"/>
          <w:sz w:val="24"/>
          <w:szCs w:val="24"/>
          <w:lang w:val="en-US" w:bidi="ar-YE"/>
        </w:rPr>
      </w:pPr>
      <w:r w:rsidRPr="003B09E5">
        <w:rPr>
          <w:rFonts w:ascii="Georgia" w:eastAsia="Times New Roman" w:hAnsi="Georgia"/>
          <w:sz w:val="24"/>
          <w:szCs w:val="24"/>
          <w:lang w:val="en-US" w:bidi="ar-YE"/>
        </w:rPr>
        <w:t>There are water shortages in Aden for the past 2 months, and activities of CCCM clusters partner have not yet resumed. Sim</w:t>
      </w:r>
      <w:r w:rsidR="00506AB8" w:rsidRPr="003B09E5">
        <w:rPr>
          <w:rFonts w:ascii="Georgia" w:eastAsia="Times New Roman" w:hAnsi="Georgia"/>
          <w:sz w:val="24"/>
          <w:szCs w:val="24"/>
          <w:lang w:val="en-US" w:bidi="ar-YE"/>
        </w:rPr>
        <w:t>ilar</w:t>
      </w:r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</w:t>
      </w:r>
      <w:r w:rsidR="00506AB8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water </w:t>
      </w:r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issues are still encountered in </w:t>
      </w:r>
      <w:proofErr w:type="spellStart"/>
      <w:r w:rsidRPr="003B09E5">
        <w:rPr>
          <w:rFonts w:ascii="Georgia" w:eastAsia="Times New Roman" w:hAnsi="Georgia"/>
          <w:sz w:val="24"/>
          <w:szCs w:val="24"/>
          <w:lang w:val="en-US" w:bidi="ar-YE"/>
        </w:rPr>
        <w:t>A</w:t>
      </w:r>
      <w:r w:rsidR="00506AB8" w:rsidRPr="003B09E5">
        <w:rPr>
          <w:rFonts w:ascii="Georgia" w:eastAsia="Times New Roman" w:hAnsi="Georgia"/>
          <w:sz w:val="24"/>
          <w:szCs w:val="24"/>
          <w:lang w:val="en-US" w:bidi="ar-YE"/>
        </w:rPr>
        <w:t>ldhalee</w:t>
      </w:r>
      <w:proofErr w:type="spellEnd"/>
      <w:r w:rsidR="00506AB8"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. </w:t>
      </w:r>
    </w:p>
    <w:p w14:paraId="720D4B00" w14:textId="77777777" w:rsidR="00314A9E" w:rsidRPr="003B09E5" w:rsidRDefault="00506AB8" w:rsidP="00314A9E">
      <w:pPr>
        <w:jc w:val="both"/>
        <w:rPr>
          <w:rFonts w:ascii="Georgia" w:eastAsia="Times New Roman" w:hAnsi="Georgia"/>
          <w:sz w:val="24"/>
          <w:szCs w:val="24"/>
          <w:lang w:val="en-US" w:bidi="ar-YE"/>
        </w:rPr>
      </w:pPr>
      <w:r w:rsidRPr="003B09E5">
        <w:rPr>
          <w:rFonts w:ascii="Georgia" w:eastAsia="Times New Roman" w:hAnsi="Georgia"/>
          <w:sz w:val="24"/>
          <w:szCs w:val="24"/>
          <w:lang w:val="en-US" w:bidi="ar-YE"/>
        </w:rPr>
        <w:lastRenderedPageBreak/>
        <w:t xml:space="preserve">Additionally, there are concerns over sites under eviction threat in </w:t>
      </w:r>
      <w:proofErr w:type="spellStart"/>
      <w:r w:rsidRPr="003B09E5">
        <w:rPr>
          <w:rFonts w:ascii="Georgia" w:eastAsia="Times New Roman" w:hAnsi="Georgia"/>
          <w:sz w:val="24"/>
          <w:szCs w:val="24"/>
          <w:lang w:val="en-US" w:bidi="ar-YE"/>
        </w:rPr>
        <w:t>Mokha</w:t>
      </w:r>
      <w:proofErr w:type="spellEnd"/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, with IDPs not willing to relocate. </w:t>
      </w:r>
      <w:proofErr w:type="spellStart"/>
      <w:proofErr w:type="gramStart"/>
      <w:r w:rsidRPr="003B09E5">
        <w:rPr>
          <w:rFonts w:ascii="Georgia" w:eastAsia="Times New Roman" w:hAnsi="Georgia"/>
          <w:sz w:val="24"/>
          <w:szCs w:val="24"/>
          <w:lang w:val="en-US" w:bidi="ar-YE"/>
        </w:rPr>
        <w:t>Ex.U</w:t>
      </w:r>
      <w:proofErr w:type="spellEnd"/>
      <w:proofErr w:type="gramEnd"/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understand the IDPs in </w:t>
      </w:r>
      <w:proofErr w:type="spellStart"/>
      <w:r w:rsidRPr="003B09E5">
        <w:rPr>
          <w:rFonts w:ascii="Georgia" w:eastAsia="Times New Roman" w:hAnsi="Georgia"/>
          <w:sz w:val="24"/>
          <w:szCs w:val="24"/>
          <w:lang w:val="en-US" w:bidi="ar-YE"/>
        </w:rPr>
        <w:t>Niabah</w:t>
      </w:r>
      <w:proofErr w:type="spellEnd"/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insist on remaining although the building is unsafe, due to livelihood opportunities they have in this location. Therefore </w:t>
      </w:r>
      <w:proofErr w:type="spellStart"/>
      <w:proofErr w:type="gramStart"/>
      <w:r w:rsidRPr="003B09E5">
        <w:rPr>
          <w:rFonts w:ascii="Georgia" w:eastAsia="Times New Roman" w:hAnsi="Georgia"/>
          <w:sz w:val="24"/>
          <w:szCs w:val="24"/>
          <w:lang w:val="en-US" w:bidi="ar-YE"/>
        </w:rPr>
        <w:t>Ex.U</w:t>
      </w:r>
      <w:proofErr w:type="spellEnd"/>
      <w:proofErr w:type="gramEnd"/>
      <w:r w:rsidRPr="003B09E5">
        <w:rPr>
          <w:rFonts w:ascii="Georgia" w:eastAsia="Times New Roman" w:hAnsi="Georgia"/>
          <w:sz w:val="24"/>
          <w:szCs w:val="24"/>
          <w:lang w:val="en-US" w:bidi="ar-YE"/>
        </w:rPr>
        <w:t xml:space="preserve"> suggests rental subsidies as potential solution for a limited period, to be explored by shelter cluster. </w:t>
      </w:r>
    </w:p>
    <w:p w14:paraId="4A7B30DF" w14:textId="73CAED9A" w:rsidR="00A73054" w:rsidRDefault="00885063" w:rsidP="00314A9E">
      <w:pPr>
        <w:jc w:val="both"/>
        <w:rPr>
          <w:rFonts w:ascii="Georgia" w:eastAsia="Times New Roman" w:hAnsi="Georgia"/>
          <w:sz w:val="24"/>
          <w:szCs w:val="24"/>
        </w:rPr>
      </w:pPr>
      <w:r w:rsidRPr="003B09E5">
        <w:rPr>
          <w:rFonts w:ascii="Georgia" w:eastAsia="Times New Roman" w:hAnsi="Georgia"/>
          <w:sz w:val="24"/>
          <w:szCs w:val="24"/>
        </w:rPr>
        <w:t xml:space="preserve">SN CCCM Cluster </w:t>
      </w:r>
      <w:proofErr w:type="spellStart"/>
      <w:r w:rsidRPr="003B09E5">
        <w:rPr>
          <w:rFonts w:ascii="Georgia" w:eastAsia="Times New Roman" w:hAnsi="Georgia"/>
          <w:sz w:val="24"/>
          <w:szCs w:val="24"/>
        </w:rPr>
        <w:t>Marib</w:t>
      </w:r>
      <w:proofErr w:type="spellEnd"/>
      <w:r w:rsidRPr="003B09E5">
        <w:rPr>
          <w:rFonts w:ascii="Georgia" w:eastAsia="Times New Roman" w:hAnsi="Georgia"/>
          <w:sz w:val="24"/>
          <w:szCs w:val="24"/>
        </w:rPr>
        <w:t xml:space="preserve"> </w:t>
      </w:r>
      <w:r w:rsidR="00162AA1" w:rsidRPr="003B09E5">
        <w:rPr>
          <w:rFonts w:ascii="Georgia" w:eastAsia="Times New Roman" w:hAnsi="Georgia"/>
          <w:sz w:val="24"/>
          <w:szCs w:val="24"/>
        </w:rPr>
        <w:t xml:space="preserve">informed that in regards to the </w:t>
      </w:r>
      <w:r w:rsidR="00DB4F20" w:rsidRPr="003B09E5">
        <w:rPr>
          <w:rFonts w:ascii="Georgia" w:eastAsia="Times New Roman" w:hAnsi="Georgia"/>
          <w:sz w:val="24"/>
          <w:szCs w:val="24"/>
        </w:rPr>
        <w:t xml:space="preserve">report shared by </w:t>
      </w:r>
      <w:proofErr w:type="spellStart"/>
      <w:proofErr w:type="gramStart"/>
      <w:r w:rsidR="00DB4F20" w:rsidRPr="003B09E5">
        <w:rPr>
          <w:rFonts w:ascii="Georgia" w:eastAsia="Times New Roman" w:hAnsi="Georgia"/>
          <w:sz w:val="24"/>
          <w:szCs w:val="24"/>
        </w:rPr>
        <w:t>Ex.U</w:t>
      </w:r>
      <w:proofErr w:type="spellEnd"/>
      <w:proofErr w:type="gramEnd"/>
      <w:r w:rsidR="00DB4F20" w:rsidRPr="003B09E5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="00DB4F20" w:rsidRPr="003B09E5">
        <w:rPr>
          <w:rFonts w:ascii="Georgia" w:eastAsia="Times New Roman" w:hAnsi="Georgia"/>
          <w:sz w:val="24"/>
          <w:szCs w:val="24"/>
        </w:rPr>
        <w:t>Marib</w:t>
      </w:r>
      <w:proofErr w:type="spellEnd"/>
      <w:r w:rsidR="00DB4F20" w:rsidRPr="003B09E5">
        <w:rPr>
          <w:rFonts w:ascii="Georgia" w:eastAsia="Times New Roman" w:hAnsi="Georgia"/>
          <w:sz w:val="24"/>
          <w:szCs w:val="24"/>
        </w:rPr>
        <w:t xml:space="preserve"> on the 7,643 IDP HHs affected by wind and rain, and </w:t>
      </w:r>
      <w:r w:rsidR="00162AA1" w:rsidRPr="003B09E5">
        <w:rPr>
          <w:rFonts w:ascii="Georgia" w:eastAsia="Times New Roman" w:hAnsi="Georgia"/>
          <w:sz w:val="24"/>
          <w:szCs w:val="24"/>
        </w:rPr>
        <w:t xml:space="preserve">the beneficiaries list of 210 </w:t>
      </w:r>
      <w:r w:rsidR="00281629" w:rsidRPr="003B09E5">
        <w:rPr>
          <w:rFonts w:ascii="Georgia" w:eastAsia="Times New Roman" w:hAnsi="Georgia"/>
          <w:sz w:val="24"/>
          <w:szCs w:val="24"/>
        </w:rPr>
        <w:t>prioritized</w:t>
      </w:r>
      <w:r w:rsidR="00162AA1" w:rsidRPr="003B09E5">
        <w:rPr>
          <w:rFonts w:ascii="Georgia" w:eastAsia="Times New Roman" w:hAnsi="Georgia"/>
          <w:sz w:val="24"/>
          <w:szCs w:val="24"/>
        </w:rPr>
        <w:t xml:space="preserve"> HHs, </w:t>
      </w:r>
      <w:r w:rsidR="00281629" w:rsidRPr="003B09E5">
        <w:rPr>
          <w:rFonts w:ascii="Georgia" w:eastAsia="Times New Roman" w:hAnsi="Georgia"/>
          <w:sz w:val="24"/>
          <w:szCs w:val="24"/>
        </w:rPr>
        <w:t xml:space="preserve">the relevant partners in </w:t>
      </w:r>
      <w:proofErr w:type="spellStart"/>
      <w:r w:rsidR="00281629" w:rsidRPr="003B09E5">
        <w:rPr>
          <w:rFonts w:ascii="Georgia" w:eastAsia="Times New Roman" w:hAnsi="Georgia"/>
          <w:sz w:val="24"/>
          <w:szCs w:val="24"/>
        </w:rPr>
        <w:t>Marib</w:t>
      </w:r>
      <w:proofErr w:type="spellEnd"/>
      <w:r w:rsidR="00281629" w:rsidRPr="003B09E5">
        <w:rPr>
          <w:rFonts w:ascii="Georgia" w:eastAsia="Times New Roman" w:hAnsi="Georgia"/>
          <w:sz w:val="24"/>
          <w:szCs w:val="24"/>
        </w:rPr>
        <w:t xml:space="preserve"> have already started the verification process </w:t>
      </w:r>
      <w:r w:rsidR="00454D73" w:rsidRPr="003B09E5">
        <w:rPr>
          <w:rFonts w:ascii="Georgia" w:eastAsia="Times New Roman" w:hAnsi="Georgia"/>
          <w:sz w:val="24"/>
          <w:szCs w:val="24"/>
        </w:rPr>
        <w:t xml:space="preserve">for responding to the needs of the most severely affected. The remaining caseload, following verification, will be targeted based on </w:t>
      </w:r>
      <w:r w:rsidR="00E27A4F" w:rsidRPr="003B09E5">
        <w:rPr>
          <w:rFonts w:ascii="Georgia" w:eastAsia="Times New Roman" w:hAnsi="Georgia"/>
          <w:sz w:val="24"/>
          <w:szCs w:val="24"/>
        </w:rPr>
        <w:t>needs and vulnerability.</w:t>
      </w:r>
    </w:p>
    <w:p w14:paraId="4B0A26C7" w14:textId="77777777" w:rsidR="009A3C2B" w:rsidRPr="003B09E5" w:rsidRDefault="009A3C2B" w:rsidP="00314A9E">
      <w:pPr>
        <w:jc w:val="both"/>
        <w:rPr>
          <w:rFonts w:ascii="Georgia" w:eastAsia="Times New Roman" w:hAnsi="Georgia"/>
          <w:sz w:val="24"/>
          <w:szCs w:val="24"/>
          <w:lang w:val="en-US" w:bidi="ar-YE"/>
        </w:rPr>
      </w:pPr>
    </w:p>
    <w:p w14:paraId="3068B0DE" w14:textId="728E9251" w:rsidR="00A73054" w:rsidRDefault="00465683" w:rsidP="00A73054">
      <w:pPr>
        <w:pStyle w:val="1"/>
        <w:jc w:val="left"/>
        <w:rPr>
          <w:color w:val="2A87C8"/>
          <w:sz w:val="28"/>
          <w:szCs w:val="28"/>
        </w:rPr>
      </w:pPr>
      <w:r>
        <w:rPr>
          <w:color w:val="2A87C8"/>
          <w:sz w:val="28"/>
          <w:szCs w:val="28"/>
        </w:rPr>
        <w:t>Ongoing eviction response and relocation process</w:t>
      </w:r>
    </w:p>
    <w:p w14:paraId="510DB309" w14:textId="77777777" w:rsidR="00BD6C67" w:rsidRPr="00BD6C67" w:rsidRDefault="00BD6C67" w:rsidP="00BD6C67"/>
    <w:p w14:paraId="0B224663" w14:textId="45724FBA" w:rsidR="002549EA" w:rsidRDefault="009A2204" w:rsidP="00152B36">
      <w:pPr>
        <w:pStyle w:val="a5"/>
        <w:numPr>
          <w:ilvl w:val="0"/>
          <w:numId w:val="20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="00465683" w:rsidRPr="00152B36">
        <w:rPr>
          <w:rFonts w:eastAsia="Times New Roman"/>
          <w:sz w:val="24"/>
          <w:szCs w:val="24"/>
        </w:rPr>
        <w:t xml:space="preserve">n </w:t>
      </w:r>
      <w:proofErr w:type="spellStart"/>
      <w:r w:rsidR="00465683" w:rsidRPr="00152B36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o</w:t>
      </w:r>
      <w:r w:rsidR="00465683" w:rsidRPr="00152B36">
        <w:rPr>
          <w:rFonts w:eastAsia="Times New Roman"/>
          <w:sz w:val="24"/>
          <w:szCs w:val="24"/>
        </w:rPr>
        <w:t>kha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465683" w:rsidRPr="00152B36">
        <w:rPr>
          <w:rFonts w:eastAsia="Times New Roman"/>
          <w:sz w:val="24"/>
          <w:szCs w:val="24"/>
        </w:rPr>
        <w:t xml:space="preserve">7 IDPs HHs are living in Al </w:t>
      </w:r>
      <w:proofErr w:type="spellStart"/>
      <w:r w:rsidR="00465683" w:rsidRPr="00152B36">
        <w:rPr>
          <w:rFonts w:eastAsia="Times New Roman"/>
          <w:sz w:val="24"/>
          <w:szCs w:val="24"/>
        </w:rPr>
        <w:t>Niaba</w:t>
      </w:r>
      <w:r w:rsidR="00643942">
        <w:rPr>
          <w:rFonts w:eastAsia="Times New Roman"/>
          <w:sz w:val="24"/>
          <w:szCs w:val="24"/>
        </w:rPr>
        <w:t>h</w:t>
      </w:r>
      <w:proofErr w:type="spellEnd"/>
      <w:r w:rsidR="00D73555">
        <w:rPr>
          <w:rFonts w:eastAsia="Times New Roman"/>
          <w:sz w:val="24"/>
          <w:szCs w:val="24"/>
        </w:rPr>
        <w:t>, a government</w:t>
      </w:r>
      <w:r w:rsidR="00465683" w:rsidRPr="00152B36">
        <w:rPr>
          <w:rFonts w:eastAsia="Times New Roman"/>
          <w:sz w:val="24"/>
          <w:szCs w:val="24"/>
        </w:rPr>
        <w:t xml:space="preserve"> building under GWQ management</w:t>
      </w:r>
      <w:r>
        <w:rPr>
          <w:rFonts w:eastAsia="Times New Roman"/>
          <w:sz w:val="24"/>
          <w:szCs w:val="24"/>
        </w:rPr>
        <w:t xml:space="preserve">. There are concerns over the safety of the building. </w:t>
      </w:r>
      <w:proofErr w:type="spellStart"/>
      <w:r w:rsidR="00152B36" w:rsidRPr="00152B36">
        <w:rPr>
          <w:rFonts w:eastAsia="Times New Roman"/>
          <w:sz w:val="24"/>
          <w:szCs w:val="24"/>
        </w:rPr>
        <w:t>Ex</w:t>
      </w:r>
      <w:r w:rsidR="00643942">
        <w:rPr>
          <w:rFonts w:eastAsia="Times New Roman"/>
          <w:sz w:val="24"/>
          <w:szCs w:val="24"/>
        </w:rPr>
        <w:t>.</w:t>
      </w:r>
      <w:r w:rsidR="00152B36" w:rsidRPr="00152B36">
        <w:rPr>
          <w:rFonts w:eastAsia="Times New Roman"/>
          <w:sz w:val="24"/>
          <w:szCs w:val="24"/>
        </w:rPr>
        <w:t>U</w:t>
      </w:r>
      <w:proofErr w:type="spellEnd"/>
      <w:r w:rsidR="00152B36" w:rsidRPr="00152B36">
        <w:rPr>
          <w:rFonts w:eastAsia="Times New Roman"/>
          <w:sz w:val="24"/>
          <w:szCs w:val="24"/>
        </w:rPr>
        <w:t xml:space="preserve"> identified </w:t>
      </w:r>
      <w:r w:rsidR="00643942">
        <w:rPr>
          <w:rFonts w:eastAsia="Times New Roman"/>
          <w:sz w:val="24"/>
          <w:szCs w:val="24"/>
        </w:rPr>
        <w:t xml:space="preserve">one </w:t>
      </w:r>
      <w:r w:rsidR="00152B36" w:rsidRPr="00152B36">
        <w:rPr>
          <w:rFonts w:eastAsia="Times New Roman"/>
          <w:sz w:val="24"/>
          <w:szCs w:val="24"/>
        </w:rPr>
        <w:t>land which was rejected by the M</w:t>
      </w:r>
      <w:r w:rsidR="000068C4">
        <w:rPr>
          <w:rFonts w:eastAsia="Times New Roman"/>
          <w:sz w:val="24"/>
          <w:szCs w:val="24"/>
        </w:rPr>
        <w:t xml:space="preserve">ulti-Cluster </w:t>
      </w:r>
      <w:r w:rsidR="00152B36" w:rsidRPr="00152B36">
        <w:rPr>
          <w:rFonts w:eastAsia="Times New Roman"/>
          <w:sz w:val="24"/>
          <w:szCs w:val="24"/>
        </w:rPr>
        <w:t xml:space="preserve">assessment team, </w:t>
      </w:r>
      <w:r w:rsidR="000068C4">
        <w:rPr>
          <w:rFonts w:eastAsia="Times New Roman"/>
          <w:sz w:val="24"/>
          <w:szCs w:val="24"/>
        </w:rPr>
        <w:t>and a second potential site</w:t>
      </w:r>
      <w:r w:rsidR="002D2A3F">
        <w:rPr>
          <w:rFonts w:eastAsia="Times New Roman"/>
          <w:sz w:val="24"/>
          <w:szCs w:val="24"/>
        </w:rPr>
        <w:t>s</w:t>
      </w:r>
      <w:r w:rsidR="000068C4">
        <w:rPr>
          <w:rFonts w:eastAsia="Times New Roman"/>
          <w:sz w:val="24"/>
          <w:szCs w:val="24"/>
        </w:rPr>
        <w:t xml:space="preserve"> </w:t>
      </w:r>
      <w:r w:rsidR="002D2A3F">
        <w:rPr>
          <w:rFonts w:eastAsia="Times New Roman"/>
          <w:sz w:val="24"/>
          <w:szCs w:val="24"/>
        </w:rPr>
        <w:t>were</w:t>
      </w:r>
      <w:r w:rsidR="002D2A3F" w:rsidRPr="00152B36">
        <w:rPr>
          <w:rFonts w:eastAsia="Times New Roman"/>
          <w:sz w:val="24"/>
          <w:szCs w:val="24"/>
        </w:rPr>
        <w:t xml:space="preserve"> </w:t>
      </w:r>
      <w:r w:rsidR="00152B36" w:rsidRPr="00152B36">
        <w:rPr>
          <w:rFonts w:eastAsia="Times New Roman"/>
          <w:sz w:val="24"/>
          <w:szCs w:val="24"/>
        </w:rPr>
        <w:t xml:space="preserve">rejected by the IDPs </w:t>
      </w:r>
      <w:r w:rsidR="000068C4">
        <w:rPr>
          <w:rFonts w:eastAsia="Times New Roman"/>
          <w:sz w:val="24"/>
          <w:szCs w:val="24"/>
        </w:rPr>
        <w:t xml:space="preserve">due to </w:t>
      </w:r>
      <w:r w:rsidR="00A7548A">
        <w:rPr>
          <w:rFonts w:eastAsia="Times New Roman"/>
          <w:sz w:val="24"/>
          <w:szCs w:val="24"/>
        </w:rPr>
        <w:t>location far from the town</w:t>
      </w:r>
      <w:r w:rsidR="00152B36" w:rsidRPr="00152B36">
        <w:rPr>
          <w:rFonts w:eastAsia="Times New Roman"/>
          <w:sz w:val="24"/>
          <w:szCs w:val="24"/>
        </w:rPr>
        <w:t xml:space="preserve">. The land nearby the building belongs to the </w:t>
      </w:r>
      <w:r w:rsidR="00A7548A">
        <w:rPr>
          <w:rFonts w:eastAsia="Times New Roman"/>
          <w:sz w:val="24"/>
          <w:szCs w:val="24"/>
        </w:rPr>
        <w:t>S</w:t>
      </w:r>
      <w:r w:rsidR="00152B36" w:rsidRPr="00152B36">
        <w:rPr>
          <w:rFonts w:eastAsia="Times New Roman"/>
          <w:sz w:val="24"/>
          <w:szCs w:val="24"/>
        </w:rPr>
        <w:t xml:space="preserve">ports and </w:t>
      </w:r>
      <w:r w:rsidR="00A7548A">
        <w:rPr>
          <w:rFonts w:eastAsia="Times New Roman"/>
          <w:sz w:val="24"/>
          <w:szCs w:val="24"/>
        </w:rPr>
        <w:t>Y</w:t>
      </w:r>
      <w:r w:rsidR="00152B36" w:rsidRPr="00152B36">
        <w:rPr>
          <w:rFonts w:eastAsia="Times New Roman"/>
          <w:sz w:val="24"/>
          <w:szCs w:val="24"/>
        </w:rPr>
        <w:t xml:space="preserve">outh </w:t>
      </w:r>
      <w:r w:rsidR="00A7548A">
        <w:rPr>
          <w:rFonts w:eastAsia="Times New Roman"/>
          <w:sz w:val="24"/>
          <w:szCs w:val="24"/>
        </w:rPr>
        <w:t>M</w:t>
      </w:r>
      <w:r w:rsidR="00152B36" w:rsidRPr="00152B36">
        <w:rPr>
          <w:rFonts w:eastAsia="Times New Roman"/>
          <w:sz w:val="24"/>
          <w:szCs w:val="24"/>
        </w:rPr>
        <w:t xml:space="preserve">inistry and </w:t>
      </w:r>
      <w:r w:rsidR="005D3A14">
        <w:rPr>
          <w:rFonts w:eastAsia="Times New Roman"/>
          <w:sz w:val="24"/>
          <w:szCs w:val="24"/>
        </w:rPr>
        <w:t xml:space="preserve">the SMC partners </w:t>
      </w:r>
      <w:r w:rsidR="00152B36" w:rsidRPr="00152B36">
        <w:rPr>
          <w:rFonts w:eastAsia="Times New Roman"/>
          <w:sz w:val="24"/>
          <w:szCs w:val="24"/>
        </w:rPr>
        <w:t>GWQ</w:t>
      </w:r>
      <w:r w:rsidR="005D3A14">
        <w:rPr>
          <w:rFonts w:eastAsia="Times New Roman"/>
          <w:sz w:val="24"/>
          <w:szCs w:val="24"/>
        </w:rPr>
        <w:t xml:space="preserve">, together with </w:t>
      </w:r>
      <w:proofErr w:type="spellStart"/>
      <w:r w:rsidR="00152B36" w:rsidRPr="00152B36">
        <w:rPr>
          <w:rFonts w:eastAsia="Times New Roman"/>
          <w:sz w:val="24"/>
          <w:szCs w:val="24"/>
        </w:rPr>
        <w:t>ExU</w:t>
      </w:r>
      <w:proofErr w:type="spellEnd"/>
      <w:r w:rsidR="00152B36" w:rsidRPr="00152B36">
        <w:rPr>
          <w:rFonts w:eastAsia="Times New Roman"/>
          <w:sz w:val="24"/>
          <w:szCs w:val="24"/>
        </w:rPr>
        <w:t xml:space="preserve">, OCHA and </w:t>
      </w:r>
      <w:r w:rsidR="005D3A14">
        <w:rPr>
          <w:rFonts w:eastAsia="Times New Roman"/>
          <w:sz w:val="24"/>
          <w:szCs w:val="24"/>
        </w:rPr>
        <w:t xml:space="preserve">Protection partners </w:t>
      </w:r>
      <w:r w:rsidR="00152B36" w:rsidRPr="00152B36">
        <w:rPr>
          <w:rFonts w:eastAsia="Times New Roman"/>
          <w:sz w:val="24"/>
          <w:szCs w:val="24"/>
        </w:rPr>
        <w:t>are seeking an approval from the ministry to conduct an emergency relocation as a temporary solution</w:t>
      </w:r>
      <w:r w:rsidR="0013136C">
        <w:rPr>
          <w:rFonts w:eastAsia="Times New Roman"/>
          <w:sz w:val="24"/>
          <w:szCs w:val="24"/>
        </w:rPr>
        <w:t xml:space="preserve">. </w:t>
      </w:r>
      <w:r w:rsidR="001F1528">
        <w:rPr>
          <w:rFonts w:eastAsia="Times New Roman"/>
          <w:sz w:val="24"/>
          <w:szCs w:val="24"/>
        </w:rPr>
        <w:t xml:space="preserve">GWQ </w:t>
      </w:r>
      <w:r w:rsidR="00190C6D">
        <w:rPr>
          <w:rFonts w:eastAsia="Times New Roman"/>
          <w:sz w:val="24"/>
          <w:szCs w:val="24"/>
        </w:rPr>
        <w:t>updated</w:t>
      </w:r>
      <w:r w:rsidR="001F1528">
        <w:rPr>
          <w:rFonts w:eastAsia="Times New Roman"/>
          <w:sz w:val="24"/>
          <w:szCs w:val="24"/>
        </w:rPr>
        <w:t xml:space="preserve"> that</w:t>
      </w:r>
      <w:r w:rsidR="00190C6D">
        <w:rPr>
          <w:rFonts w:eastAsia="Times New Roman"/>
          <w:sz w:val="24"/>
          <w:szCs w:val="24"/>
        </w:rPr>
        <w:t xml:space="preserve"> an intention survey was conducted </w:t>
      </w:r>
      <w:r w:rsidR="00FD4C2D">
        <w:rPr>
          <w:rFonts w:eastAsia="Times New Roman"/>
          <w:sz w:val="24"/>
          <w:szCs w:val="24"/>
        </w:rPr>
        <w:t xml:space="preserve">the previous day </w:t>
      </w:r>
      <w:r w:rsidR="00190C6D">
        <w:rPr>
          <w:rFonts w:eastAsia="Times New Roman"/>
          <w:sz w:val="24"/>
          <w:szCs w:val="24"/>
        </w:rPr>
        <w:t xml:space="preserve">by </w:t>
      </w:r>
      <w:r w:rsidR="00FD4C2D">
        <w:rPr>
          <w:rFonts w:eastAsia="Times New Roman"/>
          <w:sz w:val="24"/>
          <w:szCs w:val="24"/>
        </w:rPr>
        <w:t>P</w:t>
      </w:r>
      <w:r w:rsidR="00190C6D">
        <w:rPr>
          <w:rFonts w:eastAsia="Times New Roman"/>
          <w:sz w:val="24"/>
          <w:szCs w:val="24"/>
        </w:rPr>
        <w:t xml:space="preserve">rotection and CCCM partners and the IDPs again refused to be relocated to any other sites. </w:t>
      </w:r>
    </w:p>
    <w:p w14:paraId="4F8846DE" w14:textId="7F5B35C5" w:rsidR="00BA7D34" w:rsidRDefault="00CE2954" w:rsidP="00152B36">
      <w:pPr>
        <w:pStyle w:val="a5"/>
        <w:numPr>
          <w:ilvl w:val="0"/>
          <w:numId w:val="20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 estimate </w:t>
      </w:r>
      <w:r w:rsidR="004E4DD1">
        <w:rPr>
          <w:rFonts w:eastAsia="Times New Roman"/>
          <w:sz w:val="24"/>
          <w:szCs w:val="24"/>
        </w:rPr>
        <w:t xml:space="preserve">2,800 HHs at risk of eviction in 13 sites in </w:t>
      </w:r>
      <w:proofErr w:type="spellStart"/>
      <w:r w:rsidR="004E4DD1">
        <w:rPr>
          <w:rFonts w:eastAsia="Times New Roman"/>
          <w:sz w:val="24"/>
          <w:szCs w:val="24"/>
        </w:rPr>
        <w:t>Marib</w:t>
      </w:r>
      <w:proofErr w:type="spellEnd"/>
      <w:r w:rsidR="004E4DD1">
        <w:rPr>
          <w:rFonts w:eastAsia="Times New Roman"/>
          <w:sz w:val="24"/>
          <w:szCs w:val="24"/>
        </w:rPr>
        <w:t xml:space="preserve">. The Cluster is currently conducting verifications </w:t>
      </w:r>
      <w:r w:rsidR="008C656C">
        <w:rPr>
          <w:rFonts w:eastAsia="Times New Roman"/>
          <w:sz w:val="24"/>
          <w:szCs w:val="24"/>
        </w:rPr>
        <w:t>on the status of these eviction threats. The Cluster r</w:t>
      </w:r>
      <w:r w:rsidR="0002594C">
        <w:rPr>
          <w:rFonts w:eastAsia="Times New Roman"/>
          <w:sz w:val="24"/>
          <w:szCs w:val="24"/>
        </w:rPr>
        <w:t xml:space="preserve">equests that </w:t>
      </w:r>
      <w:proofErr w:type="spellStart"/>
      <w:proofErr w:type="gramStart"/>
      <w:r w:rsidR="0002594C">
        <w:rPr>
          <w:rFonts w:eastAsia="Times New Roman"/>
          <w:sz w:val="24"/>
          <w:szCs w:val="24"/>
        </w:rPr>
        <w:t>Ex.U</w:t>
      </w:r>
      <w:proofErr w:type="spellEnd"/>
      <w:proofErr w:type="gramEnd"/>
      <w:r w:rsidR="0002594C">
        <w:rPr>
          <w:rFonts w:eastAsia="Times New Roman"/>
          <w:sz w:val="24"/>
          <w:szCs w:val="24"/>
        </w:rPr>
        <w:t xml:space="preserve"> </w:t>
      </w:r>
      <w:proofErr w:type="spellStart"/>
      <w:r w:rsidR="0002594C">
        <w:rPr>
          <w:rFonts w:eastAsia="Times New Roman"/>
          <w:sz w:val="24"/>
          <w:szCs w:val="24"/>
        </w:rPr>
        <w:t>Marib</w:t>
      </w:r>
      <w:proofErr w:type="spellEnd"/>
      <w:r w:rsidR="0002594C">
        <w:rPr>
          <w:rFonts w:eastAsia="Times New Roman"/>
          <w:sz w:val="24"/>
          <w:szCs w:val="24"/>
        </w:rPr>
        <w:t xml:space="preserve"> boost their involvement in </w:t>
      </w:r>
      <w:r w:rsidR="00681E2B">
        <w:rPr>
          <w:rFonts w:eastAsia="Times New Roman"/>
          <w:sz w:val="24"/>
          <w:szCs w:val="24"/>
        </w:rPr>
        <w:t xml:space="preserve">managing the threats and engage more strongly in negotiations with landowners and the identification of potential relocation sites. </w:t>
      </w:r>
    </w:p>
    <w:p w14:paraId="15DE077B" w14:textId="7D58BA32" w:rsidR="00152B36" w:rsidRDefault="00152B36" w:rsidP="00C72DB3">
      <w:pPr>
        <w:pStyle w:val="a5"/>
        <w:numPr>
          <w:ilvl w:val="0"/>
          <w:numId w:val="20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Ibn </w:t>
      </w:r>
      <w:proofErr w:type="spellStart"/>
      <w:r>
        <w:rPr>
          <w:rFonts w:eastAsia="Times New Roman"/>
          <w:sz w:val="24"/>
          <w:szCs w:val="24"/>
        </w:rPr>
        <w:t>Sina</w:t>
      </w:r>
      <w:proofErr w:type="spellEnd"/>
      <w:r>
        <w:rPr>
          <w:rFonts w:eastAsia="Times New Roman"/>
          <w:sz w:val="24"/>
          <w:szCs w:val="24"/>
        </w:rPr>
        <w:t xml:space="preserve"> site in </w:t>
      </w:r>
      <w:proofErr w:type="spellStart"/>
      <w:r>
        <w:rPr>
          <w:rFonts w:eastAsia="Times New Roman"/>
          <w:sz w:val="24"/>
          <w:szCs w:val="24"/>
        </w:rPr>
        <w:t>Hadramout</w:t>
      </w:r>
      <w:proofErr w:type="spellEnd"/>
      <w:r w:rsidR="0013136C">
        <w:rPr>
          <w:rFonts w:eastAsia="Times New Roman"/>
          <w:sz w:val="24"/>
          <w:szCs w:val="24"/>
        </w:rPr>
        <w:t xml:space="preserve">, with no SMC coverage, </w:t>
      </w:r>
      <w:r>
        <w:rPr>
          <w:rFonts w:eastAsia="Times New Roman"/>
          <w:sz w:val="24"/>
          <w:szCs w:val="24"/>
        </w:rPr>
        <w:t xml:space="preserve">faced a threat of eviction </w:t>
      </w:r>
      <w:r w:rsidR="00F270E2">
        <w:rPr>
          <w:rFonts w:eastAsia="Times New Roman"/>
          <w:sz w:val="24"/>
          <w:szCs w:val="24"/>
        </w:rPr>
        <w:t xml:space="preserve">by the landowner </w:t>
      </w:r>
      <w:r>
        <w:rPr>
          <w:rFonts w:eastAsia="Times New Roman"/>
          <w:sz w:val="24"/>
          <w:szCs w:val="24"/>
        </w:rPr>
        <w:t xml:space="preserve">and the </w:t>
      </w:r>
      <w:proofErr w:type="spellStart"/>
      <w:proofErr w:type="gramStart"/>
      <w:r>
        <w:rPr>
          <w:rFonts w:eastAsia="Times New Roman"/>
          <w:sz w:val="24"/>
          <w:szCs w:val="24"/>
        </w:rPr>
        <w:t>Ex</w:t>
      </w:r>
      <w:r w:rsidR="00F270E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r w:rsidR="00407B46">
        <w:rPr>
          <w:rFonts w:eastAsia="Times New Roman"/>
          <w:sz w:val="24"/>
          <w:szCs w:val="24"/>
        </w:rPr>
        <w:t xml:space="preserve">was able to identify </w:t>
      </w:r>
      <w:r>
        <w:rPr>
          <w:rFonts w:eastAsia="Times New Roman"/>
          <w:sz w:val="24"/>
          <w:szCs w:val="24"/>
        </w:rPr>
        <w:t>a new land</w:t>
      </w:r>
      <w:r w:rsidR="001C0E45">
        <w:rPr>
          <w:rFonts w:eastAsia="Times New Roman"/>
          <w:sz w:val="24"/>
          <w:szCs w:val="24"/>
        </w:rPr>
        <w:t xml:space="preserve">, which is </w:t>
      </w:r>
      <w:r w:rsidR="00A4340E">
        <w:rPr>
          <w:rFonts w:eastAsia="Times New Roman"/>
          <w:sz w:val="24"/>
          <w:szCs w:val="24"/>
        </w:rPr>
        <w:t>public</w:t>
      </w:r>
      <w:r w:rsidR="00407B46">
        <w:rPr>
          <w:rFonts w:eastAsia="Times New Roman"/>
          <w:sz w:val="24"/>
          <w:szCs w:val="24"/>
        </w:rPr>
        <w:t>. Multi-Cluster Land Suitability Assessment was conducted</w:t>
      </w:r>
      <w:r w:rsidR="00862D39">
        <w:rPr>
          <w:rFonts w:eastAsia="Times New Roman"/>
          <w:sz w:val="24"/>
          <w:szCs w:val="24"/>
        </w:rPr>
        <w:t>, with positive outcome. H</w:t>
      </w:r>
      <w:r w:rsidR="00C72DB3">
        <w:rPr>
          <w:rFonts w:eastAsia="Times New Roman"/>
          <w:sz w:val="24"/>
          <w:szCs w:val="24"/>
        </w:rPr>
        <w:t xml:space="preserve">owever, </w:t>
      </w:r>
      <w:r w:rsidR="006E62AA">
        <w:rPr>
          <w:rFonts w:eastAsia="Times New Roman"/>
          <w:sz w:val="24"/>
          <w:szCs w:val="24"/>
        </w:rPr>
        <w:t xml:space="preserve">CCCM still in </w:t>
      </w:r>
      <w:r w:rsidR="00C72DB3">
        <w:rPr>
          <w:rFonts w:eastAsia="Times New Roman"/>
          <w:sz w:val="24"/>
          <w:szCs w:val="24"/>
        </w:rPr>
        <w:t xml:space="preserve">coordination with the WASH cluster seeking </w:t>
      </w:r>
      <w:r w:rsidR="001D3C32">
        <w:rPr>
          <w:rFonts w:eastAsia="Times New Roman"/>
          <w:sz w:val="24"/>
          <w:szCs w:val="24"/>
        </w:rPr>
        <w:t>support for</w:t>
      </w:r>
      <w:r w:rsidR="00C72DB3">
        <w:rPr>
          <w:rFonts w:eastAsia="Times New Roman"/>
          <w:sz w:val="24"/>
          <w:szCs w:val="24"/>
        </w:rPr>
        <w:t xml:space="preserve"> </w:t>
      </w:r>
      <w:r w:rsidR="001D3C32">
        <w:rPr>
          <w:rFonts w:eastAsia="Times New Roman"/>
          <w:sz w:val="24"/>
          <w:szCs w:val="24"/>
        </w:rPr>
        <w:t xml:space="preserve">the development of </w:t>
      </w:r>
      <w:r w:rsidR="00C72DB3">
        <w:rPr>
          <w:rFonts w:eastAsia="Times New Roman"/>
          <w:sz w:val="24"/>
          <w:szCs w:val="24"/>
        </w:rPr>
        <w:t>water network in the new site</w:t>
      </w:r>
      <w:r w:rsidR="001D3C32">
        <w:rPr>
          <w:rFonts w:eastAsia="Times New Roman"/>
          <w:sz w:val="24"/>
          <w:szCs w:val="24"/>
        </w:rPr>
        <w:t xml:space="preserve">. </w:t>
      </w:r>
      <w:r w:rsidR="00CB21C8">
        <w:rPr>
          <w:rFonts w:eastAsia="Times New Roman"/>
          <w:sz w:val="24"/>
          <w:szCs w:val="24"/>
        </w:rPr>
        <w:t>S/NFI p</w:t>
      </w:r>
      <w:r w:rsidR="001D3C32">
        <w:rPr>
          <w:rFonts w:eastAsia="Times New Roman"/>
          <w:sz w:val="24"/>
          <w:szCs w:val="24"/>
        </w:rPr>
        <w:t>a</w:t>
      </w:r>
      <w:r w:rsidR="00CB21C8">
        <w:rPr>
          <w:rFonts w:eastAsia="Times New Roman"/>
          <w:sz w:val="24"/>
          <w:szCs w:val="24"/>
        </w:rPr>
        <w:t>rtners have been identified</w:t>
      </w:r>
      <w:r w:rsidR="00C72DB3">
        <w:rPr>
          <w:rFonts w:eastAsia="Times New Roman"/>
          <w:sz w:val="24"/>
          <w:szCs w:val="24"/>
        </w:rPr>
        <w:t xml:space="preserve">. The </w:t>
      </w:r>
      <w:r w:rsidR="0048142C">
        <w:rPr>
          <w:rFonts w:eastAsia="Times New Roman"/>
          <w:sz w:val="24"/>
          <w:szCs w:val="24"/>
        </w:rPr>
        <w:t xml:space="preserve">land will consolidate several smaller IDP hosting sites Al </w:t>
      </w:r>
      <w:proofErr w:type="spellStart"/>
      <w:r w:rsidR="0048142C">
        <w:rPr>
          <w:rFonts w:eastAsia="Times New Roman"/>
          <w:sz w:val="24"/>
          <w:szCs w:val="24"/>
        </w:rPr>
        <w:t>Mukalah</w:t>
      </w:r>
      <w:proofErr w:type="spellEnd"/>
      <w:r w:rsidR="00A43F0F">
        <w:rPr>
          <w:rFonts w:eastAsia="Times New Roman"/>
          <w:sz w:val="24"/>
          <w:szCs w:val="24"/>
        </w:rPr>
        <w:t>, which should facilitate service provision</w:t>
      </w:r>
      <w:r w:rsidR="00C72DB3">
        <w:rPr>
          <w:rFonts w:eastAsia="Times New Roman"/>
          <w:sz w:val="24"/>
          <w:szCs w:val="24"/>
        </w:rPr>
        <w:t>.</w:t>
      </w:r>
    </w:p>
    <w:p w14:paraId="1721578F" w14:textId="755CBE9F" w:rsidR="000A28A3" w:rsidRDefault="000A28A3" w:rsidP="00EA5DEC">
      <w:pPr>
        <w:pStyle w:val="a5"/>
        <w:numPr>
          <w:ilvl w:val="0"/>
          <w:numId w:val="20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 </w:t>
      </w:r>
      <w:proofErr w:type="spellStart"/>
      <w:r>
        <w:rPr>
          <w:rFonts w:eastAsia="Times New Roman"/>
          <w:sz w:val="24"/>
          <w:szCs w:val="24"/>
        </w:rPr>
        <w:t>Asaka</w:t>
      </w:r>
      <w:proofErr w:type="spellEnd"/>
      <w:r>
        <w:rPr>
          <w:rFonts w:eastAsia="Times New Roman"/>
          <w:sz w:val="24"/>
          <w:szCs w:val="24"/>
        </w:rPr>
        <w:t xml:space="preserve"> site (</w:t>
      </w:r>
      <w:r w:rsidR="00A82EBC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chool building) in Al </w:t>
      </w:r>
      <w:proofErr w:type="spellStart"/>
      <w:r>
        <w:rPr>
          <w:rFonts w:eastAsia="Times New Roman"/>
          <w:sz w:val="24"/>
          <w:szCs w:val="24"/>
        </w:rPr>
        <w:t>Dhalee</w:t>
      </w:r>
      <w:proofErr w:type="spellEnd"/>
      <w:r>
        <w:rPr>
          <w:rFonts w:eastAsia="Times New Roman"/>
          <w:sz w:val="24"/>
          <w:szCs w:val="24"/>
        </w:rPr>
        <w:t xml:space="preserve"> Governorate which accommodate</w:t>
      </w:r>
      <w:r w:rsidR="00DB1C7B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15 IDPs HHs faced a sudden eviction </w:t>
      </w:r>
      <w:r w:rsidR="00EA5DEC">
        <w:rPr>
          <w:rFonts w:eastAsia="Times New Roman"/>
          <w:sz w:val="24"/>
          <w:szCs w:val="24"/>
        </w:rPr>
        <w:t>threat</w:t>
      </w:r>
      <w:r w:rsidR="00EB201A">
        <w:rPr>
          <w:rFonts w:eastAsia="Times New Roman"/>
          <w:sz w:val="24"/>
          <w:szCs w:val="24"/>
        </w:rPr>
        <w:t xml:space="preserve"> as the space (classrooms) was needed for the school to resume activities.</w:t>
      </w:r>
      <w:r w:rsidR="00DB1C7B">
        <w:rPr>
          <w:rFonts w:eastAsia="Times New Roman"/>
          <w:sz w:val="24"/>
          <w:szCs w:val="24"/>
        </w:rPr>
        <w:t xml:space="preserve"> A</w:t>
      </w:r>
      <w:r w:rsidR="00EA5DEC">
        <w:rPr>
          <w:rFonts w:eastAsia="Times New Roman"/>
          <w:sz w:val="24"/>
          <w:szCs w:val="24"/>
        </w:rPr>
        <w:t xml:space="preserve">s an emergency response the </w:t>
      </w:r>
      <w:proofErr w:type="spellStart"/>
      <w:r w:rsidR="00EA5DEC">
        <w:rPr>
          <w:rFonts w:eastAsia="Times New Roman"/>
          <w:sz w:val="24"/>
          <w:szCs w:val="24"/>
        </w:rPr>
        <w:t>ExU</w:t>
      </w:r>
      <w:proofErr w:type="spellEnd"/>
      <w:r w:rsidR="00EA5DEC">
        <w:rPr>
          <w:rFonts w:eastAsia="Times New Roman"/>
          <w:sz w:val="24"/>
          <w:szCs w:val="24"/>
        </w:rPr>
        <w:t xml:space="preserve"> relocated them into the same site out of the school</w:t>
      </w:r>
      <w:r w:rsidR="00EB201A">
        <w:rPr>
          <w:rFonts w:eastAsia="Times New Roman"/>
          <w:sz w:val="24"/>
          <w:szCs w:val="24"/>
        </w:rPr>
        <w:t xml:space="preserve"> building</w:t>
      </w:r>
      <w:r w:rsidR="00EA5DEC">
        <w:rPr>
          <w:rFonts w:eastAsia="Times New Roman"/>
          <w:sz w:val="24"/>
          <w:szCs w:val="24"/>
        </w:rPr>
        <w:t xml:space="preserve"> and </w:t>
      </w:r>
      <w:r w:rsidR="00EB201A">
        <w:rPr>
          <w:rFonts w:eastAsia="Times New Roman"/>
          <w:sz w:val="24"/>
          <w:szCs w:val="24"/>
        </w:rPr>
        <w:t xml:space="preserve">emergency shelters </w:t>
      </w:r>
      <w:r w:rsidR="005B7A90">
        <w:rPr>
          <w:rFonts w:eastAsia="Times New Roman"/>
          <w:sz w:val="24"/>
          <w:szCs w:val="24"/>
        </w:rPr>
        <w:t xml:space="preserve">were </w:t>
      </w:r>
      <w:r w:rsidR="00EA5DEC">
        <w:rPr>
          <w:rFonts w:eastAsia="Times New Roman"/>
          <w:sz w:val="24"/>
          <w:szCs w:val="24"/>
        </w:rPr>
        <w:t>provided</w:t>
      </w:r>
      <w:r w:rsidR="00DB1C7B">
        <w:rPr>
          <w:rFonts w:eastAsia="Times New Roman"/>
          <w:sz w:val="24"/>
          <w:szCs w:val="24"/>
        </w:rPr>
        <w:t xml:space="preserve">. </w:t>
      </w:r>
    </w:p>
    <w:p w14:paraId="330B60F4" w14:textId="793D4650" w:rsidR="00E312AD" w:rsidRDefault="006A0BCB" w:rsidP="00EA5DEC">
      <w:pPr>
        <w:pStyle w:val="a5"/>
        <w:numPr>
          <w:ilvl w:val="0"/>
          <w:numId w:val="20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the relocation of </w:t>
      </w:r>
      <w:r w:rsidR="00E312AD">
        <w:rPr>
          <w:rFonts w:eastAsia="Times New Roman"/>
          <w:sz w:val="24"/>
          <w:szCs w:val="24"/>
        </w:rPr>
        <w:t xml:space="preserve">Al </w:t>
      </w:r>
      <w:proofErr w:type="spellStart"/>
      <w:r w:rsidR="00E312AD">
        <w:rPr>
          <w:rFonts w:eastAsia="Times New Roman"/>
          <w:sz w:val="24"/>
          <w:szCs w:val="24"/>
        </w:rPr>
        <w:t>Baitara</w:t>
      </w:r>
      <w:proofErr w:type="spellEnd"/>
      <w:r w:rsidR="00AE35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site </w:t>
      </w:r>
      <w:r w:rsidR="00AE359F">
        <w:rPr>
          <w:rFonts w:eastAsia="Times New Roman"/>
          <w:sz w:val="24"/>
          <w:szCs w:val="24"/>
        </w:rPr>
        <w:t xml:space="preserve">in </w:t>
      </w:r>
      <w:proofErr w:type="spellStart"/>
      <w:r w:rsidR="00AE359F">
        <w:rPr>
          <w:rFonts w:eastAsia="Times New Roman"/>
          <w:sz w:val="24"/>
          <w:szCs w:val="24"/>
        </w:rPr>
        <w:t>Lahj</w:t>
      </w:r>
      <w:proofErr w:type="spellEnd"/>
      <w:r>
        <w:rPr>
          <w:rFonts w:eastAsia="Times New Roman"/>
          <w:sz w:val="24"/>
          <w:szCs w:val="24"/>
        </w:rPr>
        <w:t xml:space="preserve">, the </w:t>
      </w:r>
      <w:proofErr w:type="spellStart"/>
      <w:proofErr w:type="gramStart"/>
      <w:r>
        <w:rPr>
          <w:rFonts w:eastAsia="Times New Roman"/>
          <w:sz w:val="24"/>
          <w:szCs w:val="24"/>
        </w:rPr>
        <w:t>Ex.U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r w:rsidR="006E0B7F">
        <w:rPr>
          <w:rFonts w:eastAsia="Times New Roman"/>
          <w:sz w:val="24"/>
          <w:szCs w:val="24"/>
        </w:rPr>
        <w:t>continues</w:t>
      </w:r>
      <w:r>
        <w:rPr>
          <w:rFonts w:eastAsia="Times New Roman"/>
          <w:sz w:val="24"/>
          <w:szCs w:val="24"/>
        </w:rPr>
        <w:t xml:space="preserve"> looking for new options for relocation land as the previous </w:t>
      </w:r>
      <w:r w:rsidR="006E0B7F">
        <w:rPr>
          <w:rFonts w:eastAsia="Times New Roman"/>
          <w:sz w:val="24"/>
          <w:szCs w:val="24"/>
        </w:rPr>
        <w:t xml:space="preserve">three have been found unsuitable </w:t>
      </w:r>
      <w:r w:rsidR="006E0B7F">
        <w:rPr>
          <w:rFonts w:eastAsia="Times New Roman"/>
          <w:sz w:val="24"/>
          <w:szCs w:val="24"/>
        </w:rPr>
        <w:lastRenderedPageBreak/>
        <w:t>following Multi-Cluster Land Suitability Assessments.</w:t>
      </w:r>
      <w:r>
        <w:rPr>
          <w:rFonts w:eastAsia="Times New Roman"/>
          <w:sz w:val="24"/>
          <w:szCs w:val="24"/>
        </w:rPr>
        <w:t xml:space="preserve"> </w:t>
      </w:r>
      <w:r w:rsidR="006E0B7F">
        <w:rPr>
          <w:rFonts w:eastAsia="Times New Roman"/>
          <w:sz w:val="24"/>
          <w:szCs w:val="24"/>
        </w:rPr>
        <w:t xml:space="preserve">Cluster to update on progress. </w:t>
      </w:r>
    </w:p>
    <w:p w14:paraId="7D2B770A" w14:textId="1D99DEF7" w:rsidR="00EA5DEC" w:rsidRDefault="00EA5DEC" w:rsidP="00EA5DEC">
      <w:pPr>
        <w:pStyle w:val="a5"/>
        <w:numPr>
          <w:ilvl w:val="0"/>
          <w:numId w:val="20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</w:t>
      </w:r>
      <w:r w:rsidR="004544CF">
        <w:rPr>
          <w:rFonts w:eastAsia="Times New Roman"/>
          <w:sz w:val="24"/>
          <w:szCs w:val="24"/>
        </w:rPr>
        <w:t xml:space="preserve">Al </w:t>
      </w:r>
      <w:proofErr w:type="spellStart"/>
      <w:r w:rsidR="004544CF">
        <w:rPr>
          <w:rFonts w:eastAsia="Times New Roman"/>
          <w:sz w:val="24"/>
          <w:szCs w:val="24"/>
        </w:rPr>
        <w:t>Mekhshaba</w:t>
      </w:r>
      <w:proofErr w:type="spellEnd"/>
      <w:r w:rsidR="004544CF">
        <w:rPr>
          <w:rFonts w:eastAsia="Times New Roman"/>
          <w:sz w:val="24"/>
          <w:szCs w:val="24"/>
        </w:rPr>
        <w:t xml:space="preserve"> </w:t>
      </w:r>
      <w:r w:rsidR="001D124A">
        <w:rPr>
          <w:rFonts w:eastAsia="Times New Roman"/>
          <w:sz w:val="24"/>
          <w:szCs w:val="24"/>
        </w:rPr>
        <w:t xml:space="preserve">site </w:t>
      </w:r>
      <w:r w:rsidR="004544CF">
        <w:rPr>
          <w:rFonts w:eastAsia="Times New Roman"/>
          <w:sz w:val="24"/>
          <w:szCs w:val="24"/>
        </w:rPr>
        <w:t xml:space="preserve">in </w:t>
      </w:r>
      <w:proofErr w:type="spellStart"/>
      <w:r>
        <w:rPr>
          <w:rFonts w:eastAsia="Times New Roman"/>
          <w:sz w:val="24"/>
          <w:szCs w:val="24"/>
        </w:rPr>
        <w:t>Lahj</w:t>
      </w:r>
      <w:proofErr w:type="spellEnd"/>
      <w:r>
        <w:rPr>
          <w:rFonts w:eastAsia="Times New Roman"/>
          <w:sz w:val="24"/>
          <w:szCs w:val="24"/>
        </w:rPr>
        <w:t xml:space="preserve"> Governorate, </w:t>
      </w:r>
      <w:r w:rsidR="00D83E5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3 HHs </w:t>
      </w:r>
      <w:r w:rsidR="001D124A">
        <w:rPr>
          <w:rFonts w:eastAsia="Times New Roman"/>
          <w:sz w:val="24"/>
          <w:szCs w:val="24"/>
        </w:rPr>
        <w:t xml:space="preserve">were at </w:t>
      </w:r>
      <w:r>
        <w:rPr>
          <w:rFonts w:eastAsia="Times New Roman"/>
          <w:sz w:val="24"/>
          <w:szCs w:val="24"/>
        </w:rPr>
        <w:t>threatened by eviction</w:t>
      </w:r>
      <w:r w:rsidR="001D124A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Times New Roman"/>
          <w:sz w:val="24"/>
          <w:szCs w:val="24"/>
        </w:rPr>
        <w:t>Ex</w:t>
      </w:r>
      <w:r w:rsidR="001D124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identified a new land as an emergency step for only 3 months seeking an extension from the landlord. Negotiations are still ongoing. </w:t>
      </w:r>
    </w:p>
    <w:p w14:paraId="0E4F0326" w14:textId="3E43BF70" w:rsidR="007636DC" w:rsidRPr="00E51998" w:rsidRDefault="007A3CE5" w:rsidP="00E51998">
      <w:pPr>
        <w:pStyle w:val="a5"/>
        <w:numPr>
          <w:ilvl w:val="0"/>
          <w:numId w:val="20"/>
        </w:numPr>
        <w:spacing w:line="252" w:lineRule="auto"/>
        <w:jc w:val="both"/>
        <w:rPr>
          <w:rFonts w:eastAsia="Times New Roman"/>
          <w:sz w:val="24"/>
          <w:szCs w:val="24"/>
        </w:rPr>
      </w:pPr>
      <w:r w:rsidRPr="0080323E">
        <w:rPr>
          <w:rFonts w:eastAsia="Times New Roman"/>
          <w:sz w:val="24"/>
          <w:szCs w:val="24"/>
        </w:rPr>
        <w:t xml:space="preserve">In </w:t>
      </w:r>
      <w:r w:rsidR="00EA5DEC" w:rsidRPr="0080323E">
        <w:rPr>
          <w:rFonts w:eastAsia="Times New Roman"/>
          <w:sz w:val="24"/>
          <w:szCs w:val="24"/>
        </w:rPr>
        <w:t xml:space="preserve">Al </w:t>
      </w:r>
      <w:proofErr w:type="spellStart"/>
      <w:r w:rsidR="00EA5DEC" w:rsidRPr="0080323E">
        <w:rPr>
          <w:rFonts w:eastAsia="Times New Roman"/>
          <w:sz w:val="24"/>
          <w:szCs w:val="24"/>
        </w:rPr>
        <w:t>Qahfa</w:t>
      </w:r>
      <w:proofErr w:type="spellEnd"/>
      <w:r w:rsidR="00EA5DEC" w:rsidRPr="0080323E">
        <w:rPr>
          <w:rFonts w:eastAsia="Times New Roman"/>
          <w:sz w:val="24"/>
          <w:szCs w:val="24"/>
        </w:rPr>
        <w:t xml:space="preserve"> Al </w:t>
      </w:r>
      <w:proofErr w:type="spellStart"/>
      <w:r w:rsidR="00EA5DEC" w:rsidRPr="0080323E">
        <w:rPr>
          <w:rFonts w:eastAsia="Times New Roman"/>
          <w:sz w:val="24"/>
          <w:szCs w:val="24"/>
        </w:rPr>
        <w:t>Hamra</w:t>
      </w:r>
      <w:proofErr w:type="spellEnd"/>
      <w:r w:rsidR="00EA5DEC" w:rsidRPr="0080323E">
        <w:rPr>
          <w:rFonts w:eastAsia="Times New Roman"/>
          <w:sz w:val="24"/>
          <w:szCs w:val="24"/>
        </w:rPr>
        <w:t xml:space="preserve"> site in Al </w:t>
      </w:r>
      <w:proofErr w:type="spellStart"/>
      <w:r w:rsidR="00EA5DEC" w:rsidRPr="0080323E">
        <w:rPr>
          <w:rFonts w:eastAsia="Times New Roman"/>
          <w:sz w:val="24"/>
          <w:szCs w:val="24"/>
        </w:rPr>
        <w:t>Turba</w:t>
      </w:r>
      <w:proofErr w:type="spellEnd"/>
      <w:r w:rsidR="009635A0" w:rsidRPr="0080323E">
        <w:rPr>
          <w:rFonts w:eastAsia="Times New Roman"/>
          <w:sz w:val="24"/>
          <w:szCs w:val="24"/>
        </w:rPr>
        <w:t>, where t</w:t>
      </w:r>
      <w:r w:rsidR="00EA5DEC" w:rsidRPr="0080323E">
        <w:rPr>
          <w:rFonts w:eastAsia="Times New Roman"/>
          <w:sz w:val="24"/>
          <w:szCs w:val="24"/>
        </w:rPr>
        <w:t xml:space="preserve">he IDPs were relocated from 2 schools after </w:t>
      </w:r>
      <w:r w:rsidR="009635A0" w:rsidRPr="0080323E">
        <w:rPr>
          <w:rFonts w:eastAsia="Times New Roman"/>
          <w:sz w:val="24"/>
          <w:szCs w:val="24"/>
        </w:rPr>
        <w:t>an</w:t>
      </w:r>
      <w:r w:rsidR="00EA5DEC" w:rsidRPr="0080323E">
        <w:rPr>
          <w:rFonts w:eastAsia="Times New Roman"/>
          <w:sz w:val="24"/>
          <w:szCs w:val="24"/>
        </w:rPr>
        <w:t xml:space="preserve"> eviction, </w:t>
      </w:r>
      <w:r w:rsidR="006B3142" w:rsidRPr="0080323E">
        <w:rPr>
          <w:rFonts w:eastAsia="Times New Roman"/>
          <w:sz w:val="24"/>
          <w:szCs w:val="24"/>
        </w:rPr>
        <w:t xml:space="preserve">there are additional issues </w:t>
      </w:r>
      <w:r w:rsidR="00053B09" w:rsidRPr="0080323E">
        <w:rPr>
          <w:rFonts w:eastAsia="Times New Roman"/>
          <w:sz w:val="24"/>
          <w:szCs w:val="24"/>
        </w:rPr>
        <w:t xml:space="preserve">with landownership, </w:t>
      </w:r>
      <w:r w:rsidR="00640280" w:rsidRPr="0080323E">
        <w:rPr>
          <w:rFonts w:eastAsia="Times New Roman"/>
          <w:sz w:val="24"/>
          <w:szCs w:val="24"/>
        </w:rPr>
        <w:t xml:space="preserve">preventing the implementation of WASH activities. </w:t>
      </w:r>
      <w:proofErr w:type="spellStart"/>
      <w:proofErr w:type="gramStart"/>
      <w:r w:rsidR="00EA5DEC" w:rsidRPr="0080323E">
        <w:rPr>
          <w:rFonts w:eastAsia="Times New Roman"/>
          <w:sz w:val="24"/>
          <w:szCs w:val="24"/>
        </w:rPr>
        <w:t>Ex</w:t>
      </w:r>
      <w:r w:rsidR="0080323E">
        <w:rPr>
          <w:rFonts w:eastAsia="Times New Roman"/>
          <w:sz w:val="24"/>
          <w:szCs w:val="24"/>
        </w:rPr>
        <w:t>.</w:t>
      </w:r>
      <w:r w:rsidR="00EA5DEC" w:rsidRPr="0080323E">
        <w:rPr>
          <w:rFonts w:eastAsia="Times New Roman"/>
          <w:sz w:val="24"/>
          <w:szCs w:val="24"/>
        </w:rPr>
        <w:t>U</w:t>
      </w:r>
      <w:proofErr w:type="spellEnd"/>
      <w:proofErr w:type="gramEnd"/>
      <w:r w:rsidR="00EA5DEC" w:rsidRPr="0080323E">
        <w:rPr>
          <w:rFonts w:eastAsia="Times New Roman"/>
          <w:sz w:val="24"/>
          <w:szCs w:val="24"/>
        </w:rPr>
        <w:t xml:space="preserve"> is </w:t>
      </w:r>
      <w:r w:rsidR="0080323E">
        <w:rPr>
          <w:rFonts w:eastAsia="Times New Roman"/>
          <w:sz w:val="24"/>
          <w:szCs w:val="24"/>
        </w:rPr>
        <w:t>re-</w:t>
      </w:r>
      <w:r w:rsidR="00EA5DEC" w:rsidRPr="0080323E">
        <w:rPr>
          <w:rFonts w:eastAsia="Times New Roman"/>
          <w:sz w:val="24"/>
          <w:szCs w:val="24"/>
        </w:rPr>
        <w:t xml:space="preserve">negotiating </w:t>
      </w:r>
      <w:r w:rsidR="0080323E">
        <w:rPr>
          <w:rFonts w:eastAsia="Times New Roman"/>
          <w:sz w:val="24"/>
          <w:szCs w:val="24"/>
        </w:rPr>
        <w:t xml:space="preserve">the agreement </w:t>
      </w:r>
      <w:r w:rsidR="00EA5DEC" w:rsidRPr="0080323E">
        <w:rPr>
          <w:rFonts w:eastAsia="Times New Roman"/>
          <w:sz w:val="24"/>
          <w:szCs w:val="24"/>
        </w:rPr>
        <w:t>with the landlord</w:t>
      </w:r>
      <w:r w:rsidR="0080323E" w:rsidRPr="0080323E">
        <w:rPr>
          <w:rFonts w:eastAsia="Times New Roman"/>
          <w:sz w:val="24"/>
          <w:szCs w:val="24"/>
        </w:rPr>
        <w:t xml:space="preserve">. </w:t>
      </w:r>
      <w:r w:rsidR="0080323E">
        <w:rPr>
          <w:rFonts w:eastAsia="Times New Roman"/>
          <w:sz w:val="24"/>
          <w:szCs w:val="24"/>
        </w:rPr>
        <w:t>Cluster to follow up and provide updates.</w:t>
      </w:r>
    </w:p>
    <w:p w14:paraId="45B92CFD" w14:textId="6BFFBCF9" w:rsidR="00DC6671" w:rsidRDefault="00DC6671" w:rsidP="0099000E">
      <w:pPr>
        <w:pStyle w:val="a5"/>
        <w:spacing w:line="252" w:lineRule="auto"/>
        <w:jc w:val="both"/>
        <w:rPr>
          <w:rFonts w:eastAsia="Times New Roman"/>
          <w:sz w:val="24"/>
          <w:szCs w:val="24"/>
        </w:rPr>
      </w:pPr>
    </w:p>
    <w:p w14:paraId="745BF6AF" w14:textId="693AD837" w:rsidR="00A45E6F" w:rsidRDefault="00A45E6F" w:rsidP="0099000E">
      <w:pPr>
        <w:pStyle w:val="1"/>
        <w:jc w:val="both"/>
        <w:rPr>
          <w:color w:val="2A87C8"/>
          <w:sz w:val="28"/>
          <w:szCs w:val="28"/>
        </w:rPr>
      </w:pPr>
      <w:r w:rsidRPr="00A31E90">
        <w:rPr>
          <w:color w:val="2A87C8"/>
          <w:sz w:val="28"/>
          <w:szCs w:val="28"/>
        </w:rPr>
        <w:t xml:space="preserve">Updates from </w:t>
      </w:r>
      <w:r>
        <w:rPr>
          <w:color w:val="2A87C8"/>
          <w:sz w:val="28"/>
          <w:szCs w:val="28"/>
        </w:rPr>
        <w:t>SMC partners</w:t>
      </w:r>
    </w:p>
    <w:p w14:paraId="567E9037" w14:textId="77777777" w:rsidR="00A45E6F" w:rsidRDefault="00A45E6F" w:rsidP="0099000E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</w:p>
    <w:p w14:paraId="126CC4BA" w14:textId="3B96EE0A" w:rsidR="00C1253D" w:rsidRDefault="00490D23" w:rsidP="0099000E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A45E6F">
        <w:rPr>
          <w:rFonts w:ascii="Georgia" w:eastAsia="Times New Roman" w:hAnsi="Georgia"/>
          <w:b/>
          <w:bCs/>
          <w:sz w:val="24"/>
          <w:szCs w:val="24"/>
        </w:rPr>
        <w:t>ACTED</w:t>
      </w:r>
      <w:r w:rsidR="00752618">
        <w:rPr>
          <w:rFonts w:ascii="Georgia" w:eastAsia="Times New Roman" w:hAnsi="Georgia"/>
          <w:b/>
          <w:bCs/>
          <w:sz w:val="24"/>
          <w:szCs w:val="24"/>
        </w:rPr>
        <w:t xml:space="preserve"> </w:t>
      </w:r>
    </w:p>
    <w:p w14:paraId="6DA32FD9" w14:textId="53C35B49" w:rsidR="0056093F" w:rsidRPr="0056093F" w:rsidRDefault="0056093F" w:rsidP="0099000E">
      <w:pPr>
        <w:jc w:val="both"/>
        <w:rPr>
          <w:rFonts w:ascii="Georgia" w:eastAsia="Times New Roman" w:hAnsi="Georgia"/>
          <w:sz w:val="24"/>
          <w:szCs w:val="24"/>
        </w:rPr>
      </w:pPr>
      <w:r w:rsidRPr="0056093F">
        <w:rPr>
          <w:rFonts w:ascii="Georgia" w:eastAsia="Times New Roman" w:hAnsi="Georgia"/>
          <w:sz w:val="24"/>
          <w:szCs w:val="24"/>
        </w:rPr>
        <w:t>See presentation attached</w:t>
      </w:r>
      <w:r>
        <w:rPr>
          <w:rFonts w:ascii="Georgia" w:eastAsia="Times New Roman" w:hAnsi="Georgia"/>
          <w:sz w:val="24"/>
          <w:szCs w:val="24"/>
        </w:rPr>
        <w:t xml:space="preserve">. </w:t>
      </w:r>
    </w:p>
    <w:p w14:paraId="073C2B7E" w14:textId="2836CDE6" w:rsidR="0080048D" w:rsidRDefault="00585FB9" w:rsidP="0080048D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752618">
        <w:rPr>
          <w:rFonts w:ascii="Georgia" w:eastAsia="Times New Roman" w:hAnsi="Georgia"/>
          <w:b/>
          <w:bCs/>
          <w:sz w:val="24"/>
          <w:szCs w:val="24"/>
        </w:rPr>
        <w:t>BCFHD</w:t>
      </w:r>
      <w:r w:rsidR="00752618" w:rsidRPr="00752618">
        <w:rPr>
          <w:rFonts w:ascii="Georgia" w:eastAsia="Times New Roman" w:hAnsi="Georgia"/>
          <w:b/>
          <w:bCs/>
          <w:sz w:val="24"/>
          <w:szCs w:val="24"/>
        </w:rPr>
        <w:t xml:space="preserve"> </w:t>
      </w:r>
    </w:p>
    <w:p w14:paraId="23C55625" w14:textId="30ED4159" w:rsidR="00FF7AA2" w:rsidRPr="002D2A3F" w:rsidRDefault="002D2A3F" w:rsidP="002D2A3F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N/A</w:t>
      </w:r>
    </w:p>
    <w:p w14:paraId="29815A9E" w14:textId="5985C958" w:rsidR="00490D23" w:rsidRDefault="00490D23" w:rsidP="0099000E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99000E">
        <w:rPr>
          <w:rFonts w:ascii="Georgia" w:eastAsia="Times New Roman" w:hAnsi="Georgia"/>
          <w:b/>
          <w:bCs/>
          <w:sz w:val="24"/>
          <w:szCs w:val="24"/>
        </w:rPr>
        <w:t>DRC</w:t>
      </w:r>
      <w:r w:rsidR="00752618">
        <w:rPr>
          <w:rFonts w:ascii="Georgia" w:eastAsia="Times New Roman" w:hAnsi="Georgia"/>
          <w:b/>
          <w:bCs/>
          <w:sz w:val="24"/>
          <w:szCs w:val="24"/>
        </w:rPr>
        <w:t xml:space="preserve"> </w:t>
      </w:r>
    </w:p>
    <w:p w14:paraId="52FE6D2B" w14:textId="18436386" w:rsidR="00015CF5" w:rsidRDefault="001B3BE6" w:rsidP="00182FD7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DRC activities ongoing in the sites. DRC also started </w:t>
      </w:r>
      <w:r w:rsidR="009F3C6C">
        <w:rPr>
          <w:rFonts w:ascii="Georgia" w:eastAsia="Times New Roman" w:hAnsi="Georgia"/>
          <w:sz w:val="24"/>
          <w:szCs w:val="24"/>
        </w:rPr>
        <w:t xml:space="preserve">coordination in preparation to begin in new sites in </w:t>
      </w:r>
      <w:proofErr w:type="spellStart"/>
      <w:r w:rsidR="00182FD7">
        <w:rPr>
          <w:rFonts w:ascii="Georgia" w:eastAsia="Times New Roman" w:hAnsi="Georgia"/>
          <w:sz w:val="24"/>
          <w:szCs w:val="24"/>
        </w:rPr>
        <w:t>Radfan</w:t>
      </w:r>
      <w:proofErr w:type="spellEnd"/>
      <w:r w:rsidR="00182FD7">
        <w:rPr>
          <w:rFonts w:ascii="Georgia" w:eastAsia="Times New Roman" w:hAnsi="Georgia"/>
          <w:sz w:val="24"/>
          <w:szCs w:val="24"/>
        </w:rPr>
        <w:t xml:space="preserve"> </w:t>
      </w:r>
      <w:bookmarkStart w:id="0" w:name="_GoBack"/>
      <w:bookmarkEnd w:id="0"/>
      <w:r w:rsidR="0070405F">
        <w:rPr>
          <w:rFonts w:ascii="Georgia" w:eastAsia="Times New Roman" w:hAnsi="Georgia"/>
          <w:sz w:val="24"/>
          <w:szCs w:val="24"/>
        </w:rPr>
        <w:t xml:space="preserve">and </w:t>
      </w:r>
      <w:proofErr w:type="spellStart"/>
      <w:r w:rsidR="00994D00">
        <w:rPr>
          <w:rFonts w:ascii="Georgia" w:eastAsia="Times New Roman" w:hAnsi="Georgia"/>
          <w:sz w:val="24"/>
          <w:szCs w:val="24"/>
        </w:rPr>
        <w:t>Alm</w:t>
      </w:r>
      <w:r w:rsidR="00D3133A">
        <w:rPr>
          <w:rFonts w:ascii="Georgia" w:eastAsia="Times New Roman" w:hAnsi="Georgia"/>
          <w:sz w:val="24"/>
          <w:szCs w:val="24"/>
        </w:rPr>
        <w:t>elah</w:t>
      </w:r>
      <w:proofErr w:type="spellEnd"/>
      <w:r w:rsidR="00994D00">
        <w:rPr>
          <w:rFonts w:ascii="Georgia" w:eastAsia="Times New Roman" w:hAnsi="Georgia"/>
          <w:sz w:val="24"/>
          <w:szCs w:val="24"/>
        </w:rPr>
        <w:t xml:space="preserve">. </w:t>
      </w:r>
      <w:r w:rsidR="00B50095">
        <w:rPr>
          <w:rFonts w:ascii="Georgia" w:eastAsia="Times New Roman" w:hAnsi="Georgia"/>
          <w:sz w:val="24"/>
          <w:szCs w:val="24"/>
        </w:rPr>
        <w:t xml:space="preserve">Additionally, </w:t>
      </w:r>
      <w:r w:rsidR="001249AE">
        <w:rPr>
          <w:rFonts w:ascii="Georgia" w:eastAsia="Times New Roman" w:hAnsi="Georgia"/>
          <w:sz w:val="24"/>
          <w:szCs w:val="24"/>
        </w:rPr>
        <w:t>p</w:t>
      </w:r>
      <w:r w:rsidR="00994D00">
        <w:rPr>
          <w:rFonts w:ascii="Georgia" w:eastAsia="Times New Roman" w:hAnsi="Georgia"/>
          <w:sz w:val="24"/>
          <w:szCs w:val="24"/>
        </w:rPr>
        <w:t xml:space="preserve">reparing to </w:t>
      </w:r>
      <w:r w:rsidR="00545BAC">
        <w:rPr>
          <w:rFonts w:ascii="Georgia" w:eastAsia="Times New Roman" w:hAnsi="Georgia"/>
          <w:sz w:val="24"/>
          <w:szCs w:val="24"/>
        </w:rPr>
        <w:t xml:space="preserve">start </w:t>
      </w:r>
      <w:r w:rsidR="001249AE">
        <w:rPr>
          <w:rFonts w:ascii="Georgia" w:eastAsia="Times New Roman" w:hAnsi="Georgia"/>
          <w:sz w:val="24"/>
          <w:szCs w:val="24"/>
        </w:rPr>
        <w:t xml:space="preserve">implementing </w:t>
      </w:r>
      <w:r w:rsidR="00545BAC">
        <w:rPr>
          <w:rFonts w:ascii="Georgia" w:eastAsia="Times New Roman" w:hAnsi="Georgia"/>
          <w:sz w:val="24"/>
          <w:szCs w:val="24"/>
        </w:rPr>
        <w:t xml:space="preserve">transitional shelters in </w:t>
      </w:r>
      <w:proofErr w:type="spellStart"/>
      <w:r w:rsidR="005F7E8D">
        <w:rPr>
          <w:rFonts w:ascii="Georgia" w:eastAsia="Times New Roman" w:hAnsi="Georgia"/>
          <w:sz w:val="24"/>
          <w:szCs w:val="24"/>
        </w:rPr>
        <w:t>Omhuraiz</w:t>
      </w:r>
      <w:proofErr w:type="spellEnd"/>
      <w:r w:rsidR="00B50095">
        <w:rPr>
          <w:rFonts w:ascii="Georgia" w:eastAsia="Times New Roman" w:hAnsi="Georgia"/>
          <w:sz w:val="24"/>
          <w:szCs w:val="24"/>
        </w:rPr>
        <w:t xml:space="preserve">, expected to start in the next few weeks to complement </w:t>
      </w:r>
      <w:r w:rsidR="001249AE">
        <w:rPr>
          <w:rFonts w:ascii="Georgia" w:eastAsia="Times New Roman" w:hAnsi="Georgia"/>
          <w:sz w:val="24"/>
          <w:szCs w:val="24"/>
        </w:rPr>
        <w:t>other already ongoing activities. Generally</w:t>
      </w:r>
      <w:r w:rsidR="00545BAC">
        <w:rPr>
          <w:rFonts w:ascii="Georgia" w:eastAsia="Times New Roman" w:hAnsi="Georgia"/>
          <w:sz w:val="24"/>
          <w:szCs w:val="24"/>
        </w:rPr>
        <w:t>, coordination is going as usual.</w:t>
      </w:r>
    </w:p>
    <w:p w14:paraId="6B4E9A4E" w14:textId="77777777" w:rsidR="002D2580" w:rsidRPr="00271270" w:rsidRDefault="002D2580" w:rsidP="002D2580">
      <w:pPr>
        <w:pStyle w:val="a9"/>
        <w:rPr>
          <w:rFonts w:ascii="Georgia" w:eastAsia="Times New Roman" w:hAnsi="Georgia"/>
          <w:sz w:val="24"/>
          <w:szCs w:val="24"/>
        </w:rPr>
      </w:pPr>
      <w:r w:rsidRPr="00271270">
        <w:rPr>
          <w:rFonts w:ascii="Georgia" w:eastAsia="Times New Roman" w:hAnsi="Georgia"/>
          <w:sz w:val="24"/>
          <w:szCs w:val="24"/>
        </w:rPr>
        <w:t xml:space="preserve">DRC WC couldn't join the meeting but was inquiring regarding the approval of managing the new sites in the WC from the </w:t>
      </w:r>
      <w:proofErr w:type="spellStart"/>
      <w:proofErr w:type="gramStart"/>
      <w:r w:rsidRPr="00271270">
        <w:rPr>
          <w:rFonts w:ascii="Georgia" w:eastAsia="Times New Roman" w:hAnsi="Georgia"/>
          <w:sz w:val="24"/>
          <w:szCs w:val="24"/>
        </w:rPr>
        <w:t>Ex,U</w:t>
      </w:r>
      <w:proofErr w:type="spellEnd"/>
      <w:proofErr w:type="gramEnd"/>
      <w:r w:rsidRPr="00271270">
        <w:rPr>
          <w:rFonts w:ascii="Georgia" w:eastAsia="Times New Roman" w:hAnsi="Georgia"/>
          <w:sz w:val="24"/>
          <w:szCs w:val="24"/>
        </w:rPr>
        <w:t xml:space="preserve">, however, the cluster clarified/informed DRC that the approval is already given from Aden level and will be communicated to the </w:t>
      </w:r>
      <w:proofErr w:type="spellStart"/>
      <w:r w:rsidRPr="00271270">
        <w:rPr>
          <w:rFonts w:ascii="Georgia" w:eastAsia="Times New Roman" w:hAnsi="Georgia"/>
          <w:sz w:val="24"/>
          <w:szCs w:val="24"/>
        </w:rPr>
        <w:t>Ex,U</w:t>
      </w:r>
      <w:proofErr w:type="spellEnd"/>
      <w:r w:rsidRPr="00271270">
        <w:rPr>
          <w:rFonts w:ascii="Georgia" w:eastAsia="Times New Roman" w:hAnsi="Georgia"/>
          <w:sz w:val="24"/>
          <w:szCs w:val="24"/>
        </w:rPr>
        <w:t xml:space="preserve"> at the Governorate level so DRC can go ahead with the CCCM activities. </w:t>
      </w:r>
    </w:p>
    <w:p w14:paraId="4337AA98" w14:textId="63413F20" w:rsidR="00297101" w:rsidRDefault="00297101" w:rsidP="0099000E">
      <w:pPr>
        <w:pStyle w:val="a5"/>
        <w:jc w:val="both"/>
        <w:rPr>
          <w:rFonts w:ascii="Georgia" w:eastAsia="Times New Roman" w:hAnsi="Georgia"/>
          <w:sz w:val="24"/>
          <w:szCs w:val="24"/>
        </w:rPr>
      </w:pPr>
    </w:p>
    <w:p w14:paraId="566DB740" w14:textId="5BBE30D7" w:rsidR="0071085F" w:rsidRDefault="0071085F" w:rsidP="0099000E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99000E">
        <w:rPr>
          <w:rFonts w:ascii="Georgia" w:eastAsia="Times New Roman" w:hAnsi="Georgia"/>
          <w:b/>
          <w:bCs/>
          <w:sz w:val="24"/>
          <w:szCs w:val="24"/>
        </w:rPr>
        <w:t>GWQ</w:t>
      </w:r>
    </w:p>
    <w:p w14:paraId="1FEBFA14" w14:textId="37D32DF5" w:rsidR="00A856AD" w:rsidRPr="0099000E" w:rsidRDefault="00297101" w:rsidP="00297101">
      <w:pPr>
        <w:jc w:val="both"/>
        <w:rPr>
          <w:rFonts w:ascii="Georgia" w:eastAsia="Times New Roman" w:hAnsi="Georgia"/>
          <w:sz w:val="24"/>
          <w:szCs w:val="24"/>
        </w:rPr>
      </w:pPr>
      <w:r w:rsidRPr="00297101">
        <w:rPr>
          <w:rFonts w:ascii="Georgia" w:eastAsia="Times New Roman" w:hAnsi="Georgia"/>
          <w:sz w:val="24"/>
          <w:szCs w:val="24"/>
        </w:rPr>
        <w:t>GWQ is coordinating with partners to cover S</w:t>
      </w:r>
      <w:r w:rsidR="00F12E89">
        <w:rPr>
          <w:rFonts w:ascii="Georgia" w:eastAsia="Times New Roman" w:hAnsi="Georgia"/>
          <w:sz w:val="24"/>
          <w:szCs w:val="24"/>
        </w:rPr>
        <w:t>/</w:t>
      </w:r>
      <w:r w:rsidRPr="00297101">
        <w:rPr>
          <w:rFonts w:ascii="Georgia" w:eastAsia="Times New Roman" w:hAnsi="Georgia"/>
          <w:sz w:val="24"/>
          <w:szCs w:val="24"/>
        </w:rPr>
        <w:t>NFI gaps from the RCT stocks, in addition they're coordinat</w:t>
      </w:r>
      <w:r w:rsidR="00A64127">
        <w:rPr>
          <w:rFonts w:ascii="Georgia" w:eastAsia="Times New Roman" w:hAnsi="Georgia"/>
          <w:sz w:val="24"/>
          <w:szCs w:val="24"/>
        </w:rPr>
        <w:t>ing</w:t>
      </w:r>
      <w:r w:rsidRPr="00297101">
        <w:rPr>
          <w:rFonts w:ascii="Georgia" w:eastAsia="Times New Roman" w:hAnsi="Georgia"/>
          <w:sz w:val="24"/>
          <w:szCs w:val="24"/>
        </w:rPr>
        <w:t xml:space="preserve"> with a new partner to cover the WASH gaps in </w:t>
      </w:r>
      <w:proofErr w:type="spellStart"/>
      <w:r w:rsidRPr="00297101">
        <w:rPr>
          <w:rFonts w:ascii="Georgia" w:eastAsia="Times New Roman" w:hAnsi="Georgia"/>
          <w:sz w:val="24"/>
          <w:szCs w:val="24"/>
        </w:rPr>
        <w:t>Dubab</w:t>
      </w:r>
      <w:proofErr w:type="spellEnd"/>
      <w:r w:rsidRPr="00297101">
        <w:rPr>
          <w:rFonts w:ascii="Georgia" w:eastAsia="Times New Roman" w:hAnsi="Georgia"/>
          <w:sz w:val="24"/>
          <w:szCs w:val="24"/>
        </w:rPr>
        <w:t xml:space="preserve"> as ABAC</w:t>
      </w:r>
      <w:r>
        <w:rPr>
          <w:rFonts w:ascii="Georgia" w:eastAsia="Times New Roman" w:hAnsi="Georgia"/>
          <w:sz w:val="24"/>
          <w:szCs w:val="24"/>
        </w:rPr>
        <w:t xml:space="preserve">, </w:t>
      </w:r>
      <w:r w:rsidR="006628DE">
        <w:rPr>
          <w:rFonts w:ascii="Georgia" w:eastAsia="Times New Roman" w:hAnsi="Georgia"/>
          <w:sz w:val="24"/>
          <w:szCs w:val="24"/>
        </w:rPr>
        <w:t xml:space="preserve">NRC will be covering all sites in </w:t>
      </w:r>
      <w:proofErr w:type="spellStart"/>
      <w:r w:rsidR="006628DE">
        <w:rPr>
          <w:rFonts w:ascii="Georgia" w:eastAsia="Times New Roman" w:hAnsi="Georgia"/>
          <w:sz w:val="24"/>
          <w:szCs w:val="24"/>
        </w:rPr>
        <w:t>Mukha</w:t>
      </w:r>
      <w:proofErr w:type="spellEnd"/>
      <w:r w:rsidR="006628DE">
        <w:rPr>
          <w:rFonts w:ascii="Georgia" w:eastAsia="Times New Roman" w:hAnsi="Georgia"/>
          <w:sz w:val="24"/>
          <w:szCs w:val="24"/>
        </w:rPr>
        <w:t xml:space="preserve"> with a </w:t>
      </w:r>
      <w:r>
        <w:rPr>
          <w:rFonts w:ascii="Georgia" w:eastAsia="Times New Roman" w:hAnsi="Georgia"/>
          <w:sz w:val="24"/>
          <w:szCs w:val="24"/>
        </w:rPr>
        <w:t>full WASH package.</w:t>
      </w:r>
    </w:p>
    <w:p w14:paraId="3B2AC995" w14:textId="261030A6" w:rsidR="006628DE" w:rsidRDefault="006628DE" w:rsidP="006628DE">
      <w:pPr>
        <w:jc w:val="both"/>
        <w:rPr>
          <w:rFonts w:ascii="Georgia" w:eastAsia="Times New Roman" w:hAnsi="Georgia"/>
          <w:sz w:val="24"/>
          <w:szCs w:val="24"/>
        </w:rPr>
      </w:pPr>
    </w:p>
    <w:p w14:paraId="37CDFE60" w14:textId="7090ADBB" w:rsidR="00683D02" w:rsidRDefault="00A64127" w:rsidP="006628DE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A64127">
        <w:rPr>
          <w:rFonts w:ascii="Georgia" w:eastAsia="Times New Roman" w:hAnsi="Georgia"/>
          <w:b/>
          <w:bCs/>
          <w:sz w:val="24"/>
          <w:szCs w:val="24"/>
        </w:rPr>
        <w:t>IOM</w:t>
      </w:r>
      <w:r w:rsidR="000D3533">
        <w:rPr>
          <w:rFonts w:ascii="Georgia" w:eastAsia="Times New Roman" w:hAnsi="Georgia"/>
          <w:b/>
          <w:bCs/>
          <w:sz w:val="24"/>
          <w:szCs w:val="24"/>
        </w:rPr>
        <w:br/>
      </w:r>
      <w:proofErr w:type="spellStart"/>
      <w:r w:rsidR="00633771" w:rsidRPr="00066A9F">
        <w:rPr>
          <w:rFonts w:ascii="Georgia" w:eastAsia="Times New Roman" w:hAnsi="Georgia"/>
          <w:sz w:val="24"/>
          <w:szCs w:val="24"/>
        </w:rPr>
        <w:t>IOM</w:t>
      </w:r>
      <w:proofErr w:type="spellEnd"/>
      <w:r w:rsidR="00633771" w:rsidRPr="00066A9F">
        <w:rPr>
          <w:rFonts w:ascii="Georgia" w:eastAsia="Times New Roman" w:hAnsi="Georgia"/>
          <w:sz w:val="24"/>
          <w:szCs w:val="24"/>
        </w:rPr>
        <w:t xml:space="preserve"> is </w:t>
      </w:r>
      <w:r w:rsidR="00072A56" w:rsidRPr="00066A9F">
        <w:rPr>
          <w:rFonts w:ascii="Georgia" w:eastAsia="Times New Roman" w:hAnsi="Georgia"/>
          <w:sz w:val="24"/>
          <w:szCs w:val="24"/>
        </w:rPr>
        <w:t xml:space="preserve">currently </w:t>
      </w:r>
      <w:r w:rsidR="00463935" w:rsidRPr="00066A9F">
        <w:rPr>
          <w:rFonts w:ascii="Georgia" w:eastAsia="Times New Roman" w:hAnsi="Georgia"/>
          <w:sz w:val="24"/>
          <w:szCs w:val="24"/>
        </w:rPr>
        <w:t xml:space="preserve">waiting for the final approval to start managing 9 sites in the west coast and will be focusing more on </w:t>
      </w:r>
      <w:r w:rsidR="00072A56" w:rsidRPr="00066A9F">
        <w:rPr>
          <w:rFonts w:ascii="Georgia" w:eastAsia="Times New Roman" w:hAnsi="Georgia"/>
          <w:sz w:val="24"/>
          <w:szCs w:val="24"/>
        </w:rPr>
        <w:t>th</w:t>
      </w:r>
      <w:r w:rsidR="006C7588" w:rsidRPr="00066A9F">
        <w:rPr>
          <w:rFonts w:ascii="Georgia" w:eastAsia="Times New Roman" w:hAnsi="Georgia"/>
          <w:sz w:val="24"/>
          <w:szCs w:val="24"/>
        </w:rPr>
        <w:t>e fire mitigation in all sites</w:t>
      </w:r>
      <w:r w:rsidR="00463935" w:rsidRPr="00066A9F">
        <w:rPr>
          <w:rFonts w:ascii="Georgia" w:eastAsia="Times New Roman" w:hAnsi="Georgia"/>
          <w:sz w:val="24"/>
          <w:szCs w:val="24"/>
        </w:rPr>
        <w:t xml:space="preserve">. </w:t>
      </w:r>
      <w:r w:rsidR="00071F8C" w:rsidRPr="00066A9F">
        <w:rPr>
          <w:rFonts w:ascii="Georgia" w:eastAsia="Times New Roman" w:hAnsi="Georgia"/>
          <w:sz w:val="24"/>
          <w:szCs w:val="24"/>
        </w:rPr>
        <w:t xml:space="preserve">Regarding south </w:t>
      </w:r>
      <w:proofErr w:type="spellStart"/>
      <w:r w:rsidR="00071F8C" w:rsidRPr="00066A9F">
        <w:rPr>
          <w:rFonts w:ascii="Georgia" w:eastAsia="Times New Roman" w:hAnsi="Georgia"/>
          <w:sz w:val="24"/>
          <w:szCs w:val="24"/>
        </w:rPr>
        <w:t>Taiz</w:t>
      </w:r>
      <w:proofErr w:type="spellEnd"/>
      <w:r w:rsidR="00071F8C" w:rsidRPr="00066A9F">
        <w:rPr>
          <w:rFonts w:ascii="Georgia" w:eastAsia="Times New Roman" w:hAnsi="Georgia"/>
          <w:sz w:val="24"/>
          <w:szCs w:val="24"/>
        </w:rPr>
        <w:t xml:space="preserve"> all CCCM activi</w:t>
      </w:r>
      <w:r w:rsidR="00292306" w:rsidRPr="00066A9F">
        <w:rPr>
          <w:rFonts w:ascii="Georgia" w:eastAsia="Times New Roman" w:hAnsi="Georgia"/>
          <w:sz w:val="24"/>
          <w:szCs w:val="24"/>
        </w:rPr>
        <w:t>ties are on-going as we</w:t>
      </w:r>
      <w:r w:rsidR="005B7696" w:rsidRPr="00066A9F">
        <w:rPr>
          <w:rFonts w:ascii="Georgia" w:eastAsia="Times New Roman" w:hAnsi="Georgia"/>
          <w:sz w:val="24"/>
          <w:szCs w:val="24"/>
        </w:rPr>
        <w:t xml:space="preserve"> activated the complaint and feedback mechanist </w:t>
      </w:r>
      <w:r w:rsidR="00066A9F" w:rsidRPr="00066A9F">
        <w:rPr>
          <w:rFonts w:ascii="Georgia" w:eastAsia="Times New Roman" w:hAnsi="Georgia"/>
          <w:sz w:val="24"/>
          <w:szCs w:val="24"/>
        </w:rPr>
        <w:t>this month and referring needs/complaints to the partners</w:t>
      </w:r>
      <w:r w:rsidR="0043445F">
        <w:rPr>
          <w:rFonts w:ascii="Georgia" w:eastAsia="Times New Roman" w:hAnsi="Georgia"/>
          <w:b/>
          <w:bCs/>
          <w:sz w:val="24"/>
          <w:szCs w:val="24"/>
        </w:rPr>
        <w:t>.</w:t>
      </w:r>
    </w:p>
    <w:p w14:paraId="7C325B19" w14:textId="77777777" w:rsidR="00DC78C4" w:rsidRDefault="00DC78C4" w:rsidP="006628DE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</w:p>
    <w:p w14:paraId="752B4A53" w14:textId="2A36323F" w:rsidR="006628DE" w:rsidRDefault="006628DE" w:rsidP="006628DE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NRC</w:t>
      </w:r>
    </w:p>
    <w:p w14:paraId="608A87C6" w14:textId="5B1830C1" w:rsidR="006628DE" w:rsidRDefault="006628DE" w:rsidP="006628DE">
      <w:pPr>
        <w:jc w:val="both"/>
        <w:rPr>
          <w:rFonts w:ascii="Georgia" w:eastAsia="Times New Roman" w:hAnsi="Georgia"/>
          <w:sz w:val="24"/>
          <w:szCs w:val="24"/>
        </w:rPr>
      </w:pPr>
      <w:r w:rsidRPr="006628DE">
        <w:rPr>
          <w:rFonts w:ascii="Georgia" w:eastAsia="Times New Roman" w:hAnsi="Georgia"/>
          <w:sz w:val="24"/>
          <w:szCs w:val="24"/>
        </w:rPr>
        <w:t xml:space="preserve">NRC </w:t>
      </w:r>
      <w:r w:rsidR="006E4C33">
        <w:rPr>
          <w:rFonts w:ascii="Georgia" w:eastAsia="Times New Roman" w:hAnsi="Georgia"/>
          <w:sz w:val="24"/>
          <w:szCs w:val="24"/>
        </w:rPr>
        <w:t>west coast</w:t>
      </w:r>
      <w:r w:rsidR="0040246F">
        <w:rPr>
          <w:rFonts w:ascii="Georgia" w:eastAsia="Times New Roman" w:hAnsi="Georgia"/>
          <w:sz w:val="24"/>
          <w:szCs w:val="24"/>
        </w:rPr>
        <w:t xml:space="preserve"> </w:t>
      </w:r>
      <w:r w:rsidR="006B7E53">
        <w:rPr>
          <w:rFonts w:ascii="Georgia" w:eastAsia="Times New Roman" w:hAnsi="Georgia"/>
          <w:sz w:val="24"/>
          <w:szCs w:val="24"/>
        </w:rPr>
        <w:t xml:space="preserve">intervened for 200 HHs in </w:t>
      </w:r>
      <w:r w:rsidRPr="006628DE">
        <w:rPr>
          <w:rFonts w:ascii="Georgia" w:eastAsia="Times New Roman" w:hAnsi="Georgia"/>
          <w:sz w:val="24"/>
          <w:szCs w:val="24"/>
        </w:rPr>
        <w:t xml:space="preserve">Al </w:t>
      </w:r>
      <w:proofErr w:type="spellStart"/>
      <w:r w:rsidRPr="006628DE">
        <w:rPr>
          <w:rFonts w:ascii="Georgia" w:eastAsia="Times New Roman" w:hAnsi="Georgia"/>
          <w:sz w:val="24"/>
          <w:szCs w:val="24"/>
        </w:rPr>
        <w:t>Duraihemi</w:t>
      </w:r>
      <w:proofErr w:type="spellEnd"/>
      <w:r w:rsidR="006B7E53">
        <w:rPr>
          <w:rFonts w:ascii="Georgia" w:eastAsia="Times New Roman" w:hAnsi="Georgia"/>
          <w:sz w:val="24"/>
          <w:szCs w:val="24"/>
        </w:rPr>
        <w:t xml:space="preserve"> over the last week, with provision of </w:t>
      </w:r>
      <w:r w:rsidRPr="006628DE">
        <w:rPr>
          <w:rFonts w:ascii="Georgia" w:eastAsia="Times New Roman" w:hAnsi="Georgia"/>
          <w:sz w:val="24"/>
          <w:szCs w:val="24"/>
        </w:rPr>
        <w:t xml:space="preserve">NFIs to </w:t>
      </w:r>
      <w:r w:rsidR="006511FF">
        <w:rPr>
          <w:rFonts w:ascii="Georgia" w:eastAsia="Times New Roman" w:hAnsi="Georgia"/>
          <w:sz w:val="24"/>
          <w:szCs w:val="24"/>
        </w:rPr>
        <w:t xml:space="preserve">new arrivals. Planned interventions </w:t>
      </w:r>
      <w:r w:rsidR="007E19DC">
        <w:rPr>
          <w:rFonts w:ascii="Georgia" w:eastAsia="Times New Roman" w:hAnsi="Georgia"/>
          <w:sz w:val="24"/>
          <w:szCs w:val="24"/>
        </w:rPr>
        <w:t xml:space="preserve">with 100 </w:t>
      </w:r>
      <w:r w:rsidR="006511FF">
        <w:rPr>
          <w:rFonts w:ascii="Georgia" w:eastAsia="Times New Roman" w:hAnsi="Georgia"/>
          <w:sz w:val="24"/>
          <w:szCs w:val="24"/>
        </w:rPr>
        <w:t>transitional shelters</w:t>
      </w:r>
      <w:r w:rsidR="007E19DC">
        <w:rPr>
          <w:rFonts w:ascii="Georgia" w:eastAsia="Times New Roman" w:hAnsi="Georgia"/>
          <w:sz w:val="24"/>
          <w:szCs w:val="24"/>
        </w:rPr>
        <w:t xml:space="preserve"> in Al </w:t>
      </w:r>
      <w:proofErr w:type="spellStart"/>
      <w:r w:rsidR="007E19DC">
        <w:rPr>
          <w:rFonts w:ascii="Georgia" w:eastAsia="Times New Roman" w:hAnsi="Georgia"/>
          <w:sz w:val="24"/>
          <w:szCs w:val="24"/>
        </w:rPr>
        <w:t>Mogailees</w:t>
      </w:r>
      <w:proofErr w:type="spellEnd"/>
      <w:r w:rsidR="007E19DC">
        <w:rPr>
          <w:rFonts w:ascii="Georgia" w:eastAsia="Times New Roman" w:hAnsi="Georgia"/>
          <w:sz w:val="24"/>
          <w:szCs w:val="24"/>
        </w:rPr>
        <w:t xml:space="preserve"> site in Al </w:t>
      </w:r>
      <w:proofErr w:type="spellStart"/>
      <w:r w:rsidR="007E19DC">
        <w:rPr>
          <w:rFonts w:ascii="Georgia" w:eastAsia="Times New Roman" w:hAnsi="Georgia"/>
          <w:sz w:val="24"/>
          <w:szCs w:val="24"/>
        </w:rPr>
        <w:t>Tuhaita</w:t>
      </w:r>
      <w:proofErr w:type="spellEnd"/>
      <w:r w:rsidR="007E19DC">
        <w:rPr>
          <w:rFonts w:ascii="Georgia" w:eastAsia="Times New Roman" w:hAnsi="Georgia"/>
          <w:sz w:val="24"/>
          <w:szCs w:val="24"/>
        </w:rPr>
        <w:t xml:space="preserve"> district.</w:t>
      </w:r>
      <w:r w:rsidR="00FB2892">
        <w:rPr>
          <w:rFonts w:ascii="Georgia" w:eastAsia="Times New Roman" w:hAnsi="Georgia"/>
          <w:sz w:val="24"/>
          <w:szCs w:val="24"/>
        </w:rPr>
        <w:t xml:space="preserve"> </w:t>
      </w:r>
      <w:r w:rsidRPr="006628DE">
        <w:rPr>
          <w:rFonts w:ascii="Georgia" w:eastAsia="Times New Roman" w:hAnsi="Georgia"/>
          <w:sz w:val="24"/>
          <w:szCs w:val="24"/>
        </w:rPr>
        <w:t xml:space="preserve">NRC is now coordinating with the </w:t>
      </w:r>
      <w:proofErr w:type="spellStart"/>
      <w:r w:rsidRPr="006628DE">
        <w:rPr>
          <w:rFonts w:ascii="Georgia" w:eastAsia="Times New Roman" w:hAnsi="Georgia"/>
          <w:sz w:val="24"/>
          <w:szCs w:val="24"/>
        </w:rPr>
        <w:t>ExU</w:t>
      </w:r>
      <w:proofErr w:type="spellEnd"/>
      <w:r w:rsidRPr="006628DE">
        <w:rPr>
          <w:rFonts w:ascii="Georgia" w:eastAsia="Times New Roman" w:hAnsi="Georgia"/>
          <w:sz w:val="24"/>
          <w:szCs w:val="24"/>
        </w:rPr>
        <w:t xml:space="preserve"> regarding the landownership </w:t>
      </w:r>
      <w:r w:rsidR="00AB1CD2">
        <w:rPr>
          <w:rFonts w:ascii="Georgia" w:eastAsia="Times New Roman" w:hAnsi="Georgia"/>
          <w:sz w:val="24"/>
          <w:szCs w:val="24"/>
        </w:rPr>
        <w:t xml:space="preserve">and land </w:t>
      </w:r>
      <w:r w:rsidR="007914F3">
        <w:rPr>
          <w:rFonts w:ascii="Georgia" w:eastAsia="Times New Roman" w:hAnsi="Georgia"/>
          <w:sz w:val="24"/>
          <w:szCs w:val="24"/>
        </w:rPr>
        <w:t>preparation.</w:t>
      </w:r>
    </w:p>
    <w:p w14:paraId="649B9CAC" w14:textId="77777777" w:rsidR="00D77D61" w:rsidRDefault="006E4C33" w:rsidP="00E721DC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NRC </w:t>
      </w:r>
      <w:proofErr w:type="spellStart"/>
      <w:r>
        <w:rPr>
          <w:rFonts w:ascii="Georgia" w:eastAsia="Times New Roman" w:hAnsi="Georgia"/>
          <w:sz w:val="24"/>
          <w:szCs w:val="24"/>
        </w:rPr>
        <w:t>Lahj</w:t>
      </w:r>
      <w:proofErr w:type="spellEnd"/>
      <w:r w:rsidR="0040246F">
        <w:rPr>
          <w:rFonts w:ascii="Georgia" w:eastAsia="Times New Roman" w:hAnsi="Georgia"/>
          <w:sz w:val="24"/>
          <w:szCs w:val="24"/>
        </w:rPr>
        <w:t xml:space="preserve"> </w:t>
      </w:r>
      <w:r w:rsidR="00725E0B">
        <w:rPr>
          <w:rFonts w:ascii="Georgia" w:eastAsia="Times New Roman" w:hAnsi="Georgia"/>
          <w:sz w:val="24"/>
          <w:szCs w:val="24"/>
        </w:rPr>
        <w:t xml:space="preserve">is </w:t>
      </w:r>
      <w:r w:rsidR="005E129E">
        <w:rPr>
          <w:rFonts w:ascii="Georgia" w:eastAsia="Times New Roman" w:hAnsi="Georgia"/>
          <w:sz w:val="24"/>
          <w:szCs w:val="24"/>
        </w:rPr>
        <w:t>currently foc</w:t>
      </w:r>
      <w:r w:rsidR="00F84BA2">
        <w:rPr>
          <w:rFonts w:ascii="Georgia" w:eastAsia="Times New Roman" w:hAnsi="Georgia"/>
          <w:sz w:val="24"/>
          <w:szCs w:val="24"/>
        </w:rPr>
        <w:t>using on Al</w:t>
      </w:r>
      <w:r w:rsidR="002E04B8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="002E04B8">
        <w:rPr>
          <w:rFonts w:ascii="Georgia" w:eastAsia="Times New Roman" w:hAnsi="Georgia"/>
          <w:sz w:val="24"/>
          <w:szCs w:val="24"/>
        </w:rPr>
        <w:t>B</w:t>
      </w:r>
      <w:r w:rsidR="00F84BA2">
        <w:rPr>
          <w:rFonts w:ascii="Georgia" w:eastAsia="Times New Roman" w:hAnsi="Georgia"/>
          <w:sz w:val="24"/>
          <w:szCs w:val="24"/>
        </w:rPr>
        <w:t>aitarah</w:t>
      </w:r>
      <w:proofErr w:type="spellEnd"/>
      <w:r w:rsidR="00F84BA2">
        <w:rPr>
          <w:rFonts w:ascii="Georgia" w:eastAsia="Times New Roman" w:hAnsi="Georgia"/>
          <w:sz w:val="24"/>
          <w:szCs w:val="24"/>
        </w:rPr>
        <w:t xml:space="preserve"> </w:t>
      </w:r>
      <w:r w:rsidR="009C63B5">
        <w:rPr>
          <w:rFonts w:ascii="Georgia" w:eastAsia="Times New Roman" w:hAnsi="Georgia"/>
          <w:sz w:val="24"/>
          <w:szCs w:val="24"/>
        </w:rPr>
        <w:t>which is under threat of eviction</w:t>
      </w:r>
      <w:r w:rsidR="0040246F">
        <w:rPr>
          <w:rFonts w:ascii="Georgia" w:eastAsia="Times New Roman" w:hAnsi="Georgia"/>
          <w:sz w:val="24"/>
          <w:szCs w:val="24"/>
        </w:rPr>
        <w:t>.</w:t>
      </w:r>
      <w:r w:rsidR="001E3999">
        <w:rPr>
          <w:rFonts w:ascii="Georgia" w:eastAsia="Times New Roman" w:hAnsi="Georgia"/>
          <w:sz w:val="24"/>
          <w:szCs w:val="24"/>
        </w:rPr>
        <w:br/>
      </w:r>
    </w:p>
    <w:p w14:paraId="44200B1D" w14:textId="00540E4F" w:rsidR="006E4C33" w:rsidRDefault="002A270D" w:rsidP="00E721DC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NRC got the funding approval from consortium</w:t>
      </w:r>
      <w:r w:rsidR="001A6E8A">
        <w:rPr>
          <w:rFonts w:ascii="Georgia" w:eastAsia="Times New Roman" w:hAnsi="Georgia"/>
          <w:sz w:val="24"/>
          <w:szCs w:val="24"/>
        </w:rPr>
        <w:t xml:space="preserve"> for resuming their CCCM activities in </w:t>
      </w:r>
      <w:proofErr w:type="spellStart"/>
      <w:r w:rsidR="001A6E8A">
        <w:rPr>
          <w:rFonts w:ascii="Georgia" w:eastAsia="Times New Roman" w:hAnsi="Georgia"/>
          <w:sz w:val="24"/>
          <w:szCs w:val="24"/>
        </w:rPr>
        <w:t>Lahj</w:t>
      </w:r>
      <w:proofErr w:type="spellEnd"/>
      <w:r w:rsidR="001A6E8A">
        <w:rPr>
          <w:rFonts w:ascii="Georgia" w:eastAsia="Times New Roman" w:hAnsi="Georgia"/>
          <w:sz w:val="24"/>
          <w:szCs w:val="24"/>
        </w:rPr>
        <w:t xml:space="preserve"> and extending </w:t>
      </w:r>
      <w:r w:rsidR="00DC78C4">
        <w:rPr>
          <w:rFonts w:ascii="Georgia" w:eastAsia="Times New Roman" w:hAnsi="Georgia"/>
          <w:sz w:val="24"/>
          <w:szCs w:val="24"/>
        </w:rPr>
        <w:t>in</w:t>
      </w:r>
      <w:r w:rsidR="001A6E8A">
        <w:rPr>
          <w:rFonts w:ascii="Georgia" w:eastAsia="Times New Roman" w:hAnsi="Georgia"/>
          <w:sz w:val="24"/>
          <w:szCs w:val="24"/>
        </w:rPr>
        <w:t xml:space="preserve">to </w:t>
      </w:r>
      <w:proofErr w:type="spellStart"/>
      <w:r w:rsidR="001A6E8A">
        <w:rPr>
          <w:rFonts w:ascii="Georgia" w:eastAsia="Times New Roman" w:hAnsi="Georgia"/>
          <w:sz w:val="24"/>
          <w:szCs w:val="24"/>
        </w:rPr>
        <w:t>Abyan</w:t>
      </w:r>
      <w:proofErr w:type="spellEnd"/>
      <w:r w:rsidR="00D77D61">
        <w:rPr>
          <w:rFonts w:ascii="Georgia" w:eastAsia="Times New Roman" w:hAnsi="Georgia"/>
          <w:sz w:val="24"/>
          <w:szCs w:val="24"/>
        </w:rPr>
        <w:t xml:space="preserve">. </w:t>
      </w:r>
      <w:r w:rsidR="00EC4942">
        <w:rPr>
          <w:rFonts w:ascii="Georgia" w:eastAsia="Times New Roman" w:hAnsi="Georgia"/>
          <w:sz w:val="24"/>
          <w:szCs w:val="24"/>
        </w:rPr>
        <w:t xml:space="preserve">In </w:t>
      </w:r>
      <w:proofErr w:type="spellStart"/>
      <w:r w:rsidR="00EC4942">
        <w:rPr>
          <w:rFonts w:ascii="Georgia" w:eastAsia="Times New Roman" w:hAnsi="Georgia"/>
          <w:sz w:val="24"/>
          <w:szCs w:val="24"/>
        </w:rPr>
        <w:t>Abyan</w:t>
      </w:r>
      <w:proofErr w:type="spellEnd"/>
      <w:r w:rsidR="00EC4942">
        <w:rPr>
          <w:rFonts w:ascii="Georgia" w:eastAsia="Times New Roman" w:hAnsi="Georgia"/>
          <w:sz w:val="24"/>
          <w:szCs w:val="24"/>
        </w:rPr>
        <w:t xml:space="preserve"> </w:t>
      </w:r>
      <w:r w:rsidR="0069114A">
        <w:rPr>
          <w:rFonts w:ascii="Georgia" w:eastAsia="Times New Roman" w:hAnsi="Georgia"/>
          <w:sz w:val="24"/>
          <w:szCs w:val="24"/>
        </w:rPr>
        <w:t xml:space="preserve">NRC will manage 3 sites under YHF </w:t>
      </w:r>
      <w:r w:rsidR="002E1243">
        <w:rPr>
          <w:rFonts w:ascii="Georgia" w:eastAsia="Times New Roman" w:hAnsi="Georgia"/>
          <w:sz w:val="24"/>
          <w:szCs w:val="24"/>
        </w:rPr>
        <w:t xml:space="preserve">in </w:t>
      </w:r>
      <w:proofErr w:type="spellStart"/>
      <w:r w:rsidR="002E1243">
        <w:rPr>
          <w:rFonts w:ascii="Georgia" w:eastAsia="Times New Roman" w:hAnsi="Georgia"/>
          <w:sz w:val="24"/>
          <w:szCs w:val="24"/>
        </w:rPr>
        <w:t>Khanfar</w:t>
      </w:r>
      <w:proofErr w:type="spellEnd"/>
      <w:r w:rsidR="002E1243">
        <w:rPr>
          <w:rFonts w:ascii="Georgia" w:eastAsia="Times New Roman" w:hAnsi="Georgia"/>
          <w:sz w:val="24"/>
          <w:szCs w:val="24"/>
        </w:rPr>
        <w:t xml:space="preserve"> district and under ECHO will manage </w:t>
      </w:r>
      <w:r w:rsidR="007726FD">
        <w:rPr>
          <w:rFonts w:ascii="Georgia" w:eastAsia="Times New Roman" w:hAnsi="Georgia"/>
          <w:sz w:val="24"/>
          <w:szCs w:val="24"/>
        </w:rPr>
        <w:t xml:space="preserve">the 5 sites </w:t>
      </w:r>
      <w:r w:rsidR="00B30301">
        <w:rPr>
          <w:rFonts w:ascii="Georgia" w:eastAsia="Times New Roman" w:hAnsi="Georgia"/>
          <w:sz w:val="24"/>
          <w:szCs w:val="24"/>
        </w:rPr>
        <w:t>gathered in one site (Al Sheikh Abdullah)</w:t>
      </w:r>
      <w:r w:rsidR="00F478C1">
        <w:rPr>
          <w:rFonts w:ascii="Georgia" w:eastAsia="Times New Roman" w:hAnsi="Georgia"/>
          <w:sz w:val="24"/>
          <w:szCs w:val="24"/>
        </w:rPr>
        <w:t xml:space="preserve"> in </w:t>
      </w:r>
      <w:proofErr w:type="spellStart"/>
      <w:r w:rsidR="00F478C1">
        <w:rPr>
          <w:rFonts w:ascii="Georgia" w:eastAsia="Times New Roman" w:hAnsi="Georgia"/>
          <w:sz w:val="24"/>
          <w:szCs w:val="24"/>
        </w:rPr>
        <w:t>Zunjubar</w:t>
      </w:r>
      <w:proofErr w:type="spellEnd"/>
      <w:r w:rsidR="00F478C1">
        <w:rPr>
          <w:rFonts w:ascii="Georgia" w:eastAsia="Times New Roman" w:hAnsi="Georgia"/>
          <w:sz w:val="24"/>
          <w:szCs w:val="24"/>
        </w:rPr>
        <w:t xml:space="preserve"> district</w:t>
      </w:r>
      <w:r w:rsidR="004C36F4">
        <w:rPr>
          <w:rFonts w:ascii="Georgia" w:eastAsia="Times New Roman" w:hAnsi="Georgia"/>
          <w:sz w:val="24"/>
          <w:szCs w:val="24"/>
        </w:rPr>
        <w:t>.</w:t>
      </w:r>
      <w:r w:rsidR="00F830F1">
        <w:rPr>
          <w:rFonts w:ascii="Georgia" w:eastAsia="Times New Roman" w:hAnsi="Georgia"/>
          <w:sz w:val="24"/>
          <w:szCs w:val="24"/>
        </w:rPr>
        <w:t xml:space="preserve"> The Cluster suggested a meeting with NRC and the </w:t>
      </w:r>
      <w:proofErr w:type="spellStart"/>
      <w:r w:rsidR="00F830F1">
        <w:rPr>
          <w:rFonts w:ascii="Georgia" w:eastAsia="Times New Roman" w:hAnsi="Georgia"/>
          <w:sz w:val="24"/>
          <w:szCs w:val="24"/>
        </w:rPr>
        <w:t>ExU</w:t>
      </w:r>
      <w:proofErr w:type="spellEnd"/>
      <w:r w:rsidR="00F830F1">
        <w:rPr>
          <w:rFonts w:ascii="Georgia" w:eastAsia="Times New Roman" w:hAnsi="Georgia"/>
          <w:sz w:val="24"/>
          <w:szCs w:val="24"/>
        </w:rPr>
        <w:t xml:space="preserve"> </w:t>
      </w:r>
      <w:r w:rsidR="00971DAC">
        <w:rPr>
          <w:rFonts w:ascii="Georgia" w:eastAsia="Times New Roman" w:hAnsi="Georgia"/>
          <w:sz w:val="24"/>
          <w:szCs w:val="24"/>
        </w:rPr>
        <w:t xml:space="preserve">for more </w:t>
      </w:r>
      <w:r w:rsidR="004C36F4">
        <w:rPr>
          <w:rFonts w:ascii="Georgia" w:eastAsia="Times New Roman" w:hAnsi="Georgia"/>
          <w:sz w:val="24"/>
          <w:szCs w:val="24"/>
        </w:rPr>
        <w:t>clarification</w:t>
      </w:r>
      <w:r w:rsidR="00971DAC">
        <w:rPr>
          <w:rFonts w:ascii="Georgia" w:eastAsia="Times New Roman" w:hAnsi="Georgia"/>
          <w:sz w:val="24"/>
          <w:szCs w:val="24"/>
        </w:rPr>
        <w:t>.</w:t>
      </w:r>
    </w:p>
    <w:p w14:paraId="3B8A3D71" w14:textId="4163FE54" w:rsidR="006E4C33" w:rsidRDefault="006E4C33" w:rsidP="006628DE">
      <w:pPr>
        <w:jc w:val="both"/>
        <w:rPr>
          <w:rFonts w:ascii="Georgia" w:eastAsia="Times New Roman" w:hAnsi="Georgia"/>
          <w:sz w:val="24"/>
          <w:szCs w:val="24"/>
        </w:rPr>
      </w:pPr>
    </w:p>
    <w:p w14:paraId="65A776BD" w14:textId="30F28258" w:rsidR="006E4C33" w:rsidRDefault="006E4C33" w:rsidP="006E4C33">
      <w:pPr>
        <w:jc w:val="both"/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SHS</w:t>
      </w:r>
    </w:p>
    <w:p w14:paraId="627F4767" w14:textId="76593AA6" w:rsidR="006E4C33" w:rsidRPr="006E4C33" w:rsidRDefault="00502D39" w:rsidP="006E4C33">
      <w:p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Since July </w:t>
      </w:r>
      <w:r w:rsidR="006E4C33" w:rsidRPr="006E4C33">
        <w:rPr>
          <w:rFonts w:ascii="Georgia" w:eastAsia="Times New Roman" w:hAnsi="Georgia"/>
          <w:sz w:val="24"/>
          <w:szCs w:val="24"/>
        </w:rPr>
        <w:t xml:space="preserve">SHS is </w:t>
      </w:r>
      <w:r w:rsidRPr="006E4C33">
        <w:rPr>
          <w:rFonts w:ascii="Georgia" w:eastAsia="Times New Roman" w:hAnsi="Georgia"/>
          <w:sz w:val="24"/>
          <w:szCs w:val="24"/>
        </w:rPr>
        <w:t>managing 7</w:t>
      </w:r>
      <w:r w:rsidR="006E4C33" w:rsidRPr="006E4C33">
        <w:rPr>
          <w:rFonts w:ascii="Georgia" w:eastAsia="Times New Roman" w:hAnsi="Georgia"/>
          <w:sz w:val="24"/>
          <w:szCs w:val="24"/>
        </w:rPr>
        <w:t xml:space="preserve"> sites in </w:t>
      </w:r>
      <w:proofErr w:type="spellStart"/>
      <w:r w:rsidR="006E4C33" w:rsidRPr="006E4C33">
        <w:rPr>
          <w:rFonts w:ascii="Georgia" w:eastAsia="Times New Roman" w:hAnsi="Georgia"/>
          <w:sz w:val="24"/>
          <w:szCs w:val="24"/>
        </w:rPr>
        <w:t>Marib</w:t>
      </w:r>
      <w:proofErr w:type="spellEnd"/>
      <w:r w:rsidR="006E4C33" w:rsidRPr="006E4C33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funded by</w:t>
      </w:r>
      <w:r w:rsidR="00E721DC">
        <w:rPr>
          <w:rFonts w:ascii="Georgia" w:eastAsia="Times New Roman" w:hAnsi="Georgia"/>
          <w:sz w:val="24"/>
          <w:szCs w:val="24"/>
        </w:rPr>
        <w:t xml:space="preserve"> UNHCR</w:t>
      </w:r>
      <w:r w:rsidR="00B92FDD">
        <w:rPr>
          <w:rFonts w:ascii="Georgia" w:eastAsia="Times New Roman" w:hAnsi="Georgia"/>
          <w:sz w:val="24"/>
          <w:szCs w:val="24"/>
        </w:rPr>
        <w:t xml:space="preserve">, </w:t>
      </w:r>
      <w:r>
        <w:rPr>
          <w:rFonts w:ascii="Georgia" w:eastAsia="Times New Roman" w:hAnsi="Georgia"/>
          <w:sz w:val="24"/>
          <w:szCs w:val="24"/>
        </w:rPr>
        <w:t xml:space="preserve">reporting to the Sub-National CCCM cluster – </w:t>
      </w:r>
      <w:proofErr w:type="spellStart"/>
      <w:r>
        <w:rPr>
          <w:rFonts w:ascii="Georgia" w:eastAsia="Times New Roman" w:hAnsi="Georgia"/>
          <w:sz w:val="24"/>
          <w:szCs w:val="24"/>
        </w:rPr>
        <w:t>Marib</w:t>
      </w:r>
      <w:proofErr w:type="spellEnd"/>
      <w:r>
        <w:rPr>
          <w:rFonts w:ascii="Georgia" w:eastAsia="Times New Roman" w:hAnsi="Georgia"/>
          <w:sz w:val="24"/>
          <w:szCs w:val="24"/>
        </w:rPr>
        <w:t>.</w:t>
      </w:r>
      <w:r w:rsidR="00F27262">
        <w:rPr>
          <w:rFonts w:ascii="Georgia" w:eastAsia="Times New Roman" w:hAnsi="Georgia"/>
          <w:sz w:val="24"/>
          <w:szCs w:val="24"/>
        </w:rPr>
        <w:t xml:space="preserve"> </w:t>
      </w:r>
      <w:r w:rsidR="00F27262" w:rsidRPr="006E4C33">
        <w:rPr>
          <w:rFonts w:ascii="Georgia" w:eastAsia="Times New Roman" w:hAnsi="Georgia"/>
          <w:sz w:val="24"/>
          <w:szCs w:val="24"/>
        </w:rPr>
        <w:t>M</w:t>
      </w:r>
      <w:r w:rsidR="006E4C33" w:rsidRPr="006E4C33">
        <w:rPr>
          <w:rFonts w:ascii="Georgia" w:eastAsia="Times New Roman" w:hAnsi="Georgia"/>
          <w:sz w:val="24"/>
          <w:szCs w:val="24"/>
        </w:rPr>
        <w:t xml:space="preserve">onthly coordination meetings </w:t>
      </w:r>
      <w:r w:rsidR="00F27262">
        <w:rPr>
          <w:rFonts w:ascii="Georgia" w:eastAsia="Times New Roman" w:hAnsi="Georgia"/>
          <w:sz w:val="24"/>
          <w:szCs w:val="24"/>
        </w:rPr>
        <w:t>are being held with partners</w:t>
      </w:r>
      <w:r w:rsidR="006C3BDD">
        <w:rPr>
          <w:rFonts w:ascii="Georgia" w:eastAsia="Times New Roman" w:hAnsi="Georgia"/>
          <w:sz w:val="24"/>
          <w:szCs w:val="24"/>
        </w:rPr>
        <w:t>.</w:t>
      </w:r>
      <w:r w:rsidR="006E4C33" w:rsidRPr="006E4C33">
        <w:rPr>
          <w:rFonts w:ascii="Georgia" w:eastAsia="Times New Roman" w:hAnsi="Georgia"/>
          <w:sz w:val="24"/>
          <w:szCs w:val="24"/>
        </w:rPr>
        <w:t xml:space="preserve"> </w:t>
      </w:r>
      <w:r w:rsidR="006C3BDD">
        <w:rPr>
          <w:rFonts w:ascii="Georgia" w:eastAsia="Times New Roman" w:hAnsi="Georgia"/>
          <w:sz w:val="24"/>
          <w:szCs w:val="24"/>
        </w:rPr>
        <w:t>The inter-agency</w:t>
      </w:r>
      <w:r w:rsidR="003A6E7D">
        <w:rPr>
          <w:rFonts w:ascii="Georgia" w:eastAsia="Times New Roman" w:hAnsi="Georgia"/>
          <w:sz w:val="24"/>
          <w:szCs w:val="24"/>
        </w:rPr>
        <w:t xml:space="preserve"> r</w:t>
      </w:r>
      <w:r w:rsidR="00704DEE">
        <w:rPr>
          <w:rFonts w:ascii="Georgia" w:eastAsia="Times New Roman" w:hAnsi="Georgia"/>
          <w:sz w:val="24"/>
          <w:szCs w:val="24"/>
        </w:rPr>
        <w:t xml:space="preserve">eferral mechanism </w:t>
      </w:r>
      <w:r w:rsidR="006E4C33" w:rsidRPr="006E4C33">
        <w:rPr>
          <w:rFonts w:ascii="Georgia" w:eastAsia="Times New Roman" w:hAnsi="Georgia"/>
          <w:sz w:val="24"/>
          <w:szCs w:val="24"/>
        </w:rPr>
        <w:t xml:space="preserve">and </w:t>
      </w:r>
      <w:r w:rsidR="003A6E7D">
        <w:rPr>
          <w:rFonts w:ascii="Georgia" w:eastAsia="Times New Roman" w:hAnsi="Georgia"/>
          <w:sz w:val="24"/>
          <w:szCs w:val="24"/>
        </w:rPr>
        <w:t>t</w:t>
      </w:r>
      <w:r w:rsidR="006E4C33" w:rsidRPr="006E4C33">
        <w:rPr>
          <w:rFonts w:ascii="Georgia" w:eastAsia="Times New Roman" w:hAnsi="Georgia"/>
          <w:sz w:val="24"/>
          <w:szCs w:val="24"/>
        </w:rPr>
        <w:t>he complaint</w:t>
      </w:r>
      <w:r w:rsidR="003A6E7D">
        <w:rPr>
          <w:rFonts w:ascii="Georgia" w:eastAsia="Times New Roman" w:hAnsi="Georgia"/>
          <w:sz w:val="24"/>
          <w:szCs w:val="24"/>
        </w:rPr>
        <w:t>s</w:t>
      </w:r>
      <w:r w:rsidR="006E4C33" w:rsidRPr="006E4C33">
        <w:rPr>
          <w:rFonts w:ascii="Georgia" w:eastAsia="Times New Roman" w:hAnsi="Georgia"/>
          <w:sz w:val="24"/>
          <w:szCs w:val="24"/>
        </w:rPr>
        <w:t xml:space="preserve"> and feedback mechanism</w:t>
      </w:r>
      <w:r w:rsidR="003A6E7D">
        <w:rPr>
          <w:rFonts w:ascii="Georgia" w:eastAsia="Times New Roman" w:hAnsi="Georgia"/>
          <w:sz w:val="24"/>
          <w:szCs w:val="24"/>
        </w:rPr>
        <w:t xml:space="preserve"> have been activated.</w:t>
      </w:r>
      <w:r w:rsidR="006E4C33" w:rsidRPr="006E4C33">
        <w:rPr>
          <w:rFonts w:ascii="Georgia" w:eastAsia="Times New Roman" w:hAnsi="Georgia"/>
          <w:sz w:val="24"/>
          <w:szCs w:val="24"/>
        </w:rPr>
        <w:t xml:space="preserve"> Regarding </w:t>
      </w:r>
      <w:r w:rsidR="003A6E7D">
        <w:rPr>
          <w:rFonts w:ascii="Georgia" w:eastAsia="Times New Roman" w:hAnsi="Georgia"/>
          <w:sz w:val="24"/>
          <w:szCs w:val="24"/>
        </w:rPr>
        <w:t xml:space="preserve">fire risk </w:t>
      </w:r>
      <w:r w:rsidR="006E4C33" w:rsidRPr="006E4C33">
        <w:rPr>
          <w:rFonts w:ascii="Georgia" w:eastAsia="Times New Roman" w:hAnsi="Georgia"/>
          <w:sz w:val="24"/>
          <w:szCs w:val="24"/>
        </w:rPr>
        <w:t>mitigat</w:t>
      </w:r>
      <w:r w:rsidR="003A6E7D">
        <w:rPr>
          <w:rFonts w:ascii="Georgia" w:eastAsia="Times New Roman" w:hAnsi="Georgia"/>
          <w:sz w:val="24"/>
          <w:szCs w:val="24"/>
        </w:rPr>
        <w:t>ion,</w:t>
      </w:r>
      <w:r w:rsidR="006E4C33" w:rsidRPr="006E4C33">
        <w:rPr>
          <w:rFonts w:ascii="Georgia" w:eastAsia="Times New Roman" w:hAnsi="Georgia"/>
          <w:sz w:val="24"/>
          <w:szCs w:val="24"/>
        </w:rPr>
        <w:t xml:space="preserve"> </w:t>
      </w:r>
      <w:r w:rsidR="00D557B4">
        <w:rPr>
          <w:rFonts w:ascii="Georgia" w:eastAsia="Times New Roman" w:hAnsi="Georgia"/>
          <w:sz w:val="24"/>
          <w:szCs w:val="24"/>
        </w:rPr>
        <w:t>SHS is participating in the cluster TWIG and are in the proce</w:t>
      </w:r>
      <w:r w:rsidR="004E40E0">
        <w:rPr>
          <w:rFonts w:ascii="Georgia" w:eastAsia="Times New Roman" w:hAnsi="Georgia"/>
          <w:sz w:val="24"/>
          <w:szCs w:val="24"/>
        </w:rPr>
        <w:t>ss of setting up</w:t>
      </w:r>
      <w:r>
        <w:rPr>
          <w:rFonts w:ascii="Georgia" w:eastAsia="Times New Roman" w:hAnsi="Georgia"/>
          <w:sz w:val="24"/>
          <w:szCs w:val="24"/>
        </w:rPr>
        <w:t xml:space="preserve"> fire points in</w:t>
      </w:r>
      <w:r w:rsidR="006E4C33" w:rsidRPr="006E4C33">
        <w:rPr>
          <w:rFonts w:ascii="Georgia" w:eastAsia="Times New Roman" w:hAnsi="Georgia"/>
          <w:sz w:val="24"/>
          <w:szCs w:val="24"/>
        </w:rPr>
        <w:t xml:space="preserve"> all sites.</w:t>
      </w:r>
    </w:p>
    <w:p w14:paraId="3420B408" w14:textId="77777777" w:rsidR="006E4C33" w:rsidRPr="006628DE" w:rsidRDefault="006E4C33" w:rsidP="006628DE">
      <w:pPr>
        <w:jc w:val="both"/>
        <w:rPr>
          <w:rFonts w:ascii="Georgia" w:eastAsia="Times New Roman" w:hAnsi="Georgia"/>
          <w:sz w:val="24"/>
          <w:szCs w:val="24"/>
        </w:rPr>
      </w:pPr>
    </w:p>
    <w:p w14:paraId="5A7937C2" w14:textId="1AF4A2E2" w:rsidR="00BD6C67" w:rsidRDefault="00BD6C67" w:rsidP="00BD6C67">
      <w:pPr>
        <w:pStyle w:val="1"/>
        <w:jc w:val="both"/>
        <w:rPr>
          <w:color w:val="2A87C8"/>
          <w:sz w:val="28"/>
          <w:szCs w:val="28"/>
        </w:rPr>
      </w:pPr>
      <w:r>
        <w:rPr>
          <w:color w:val="2A87C8"/>
          <w:sz w:val="28"/>
          <w:szCs w:val="28"/>
        </w:rPr>
        <w:t>AOB</w:t>
      </w:r>
      <w:r w:rsidR="00E721DC">
        <w:rPr>
          <w:color w:val="2A87C8"/>
          <w:sz w:val="28"/>
          <w:szCs w:val="28"/>
        </w:rPr>
        <w:t>s</w:t>
      </w:r>
    </w:p>
    <w:p w14:paraId="76088E74" w14:textId="77777777" w:rsidR="00EF6773" w:rsidRDefault="00EF6773" w:rsidP="009731D8">
      <w:pPr>
        <w:spacing w:line="252" w:lineRule="auto"/>
        <w:jc w:val="both"/>
        <w:rPr>
          <w:rFonts w:eastAsia="Times New Roman"/>
          <w:sz w:val="24"/>
          <w:szCs w:val="24"/>
        </w:rPr>
      </w:pPr>
    </w:p>
    <w:p w14:paraId="2323B3AF" w14:textId="773BFFC3" w:rsidR="00344736" w:rsidRDefault="00BA751D" w:rsidP="009731D8">
      <w:pPr>
        <w:spacing w:line="252" w:lineRule="auto"/>
        <w:jc w:val="both"/>
        <w:rPr>
          <w:rFonts w:ascii="Georgia" w:eastAsia="Times New Roman" w:hAnsi="Georgia"/>
          <w:sz w:val="24"/>
          <w:szCs w:val="24"/>
          <w:lang w:val="en-GB"/>
        </w:rPr>
      </w:pPr>
      <w:r>
        <w:rPr>
          <w:rFonts w:ascii="Georgia" w:eastAsia="Times New Roman" w:hAnsi="Georgia"/>
          <w:sz w:val="24"/>
          <w:szCs w:val="24"/>
          <w:lang w:val="en-GB"/>
        </w:rPr>
        <w:t>C</w:t>
      </w:r>
      <w:r w:rsidR="008021BF" w:rsidRPr="008021BF">
        <w:rPr>
          <w:rFonts w:ascii="Georgia" w:eastAsia="Times New Roman" w:hAnsi="Georgia"/>
          <w:sz w:val="24"/>
          <w:szCs w:val="24"/>
          <w:lang w:val="en-GB"/>
        </w:rPr>
        <w:t xml:space="preserve">CCM Cluster </w:t>
      </w:r>
      <w:r w:rsidR="008021BF">
        <w:rPr>
          <w:rFonts w:ascii="Georgia" w:eastAsia="Times New Roman" w:hAnsi="Georgia"/>
          <w:sz w:val="24"/>
          <w:szCs w:val="24"/>
          <w:lang w:val="en-GB"/>
        </w:rPr>
        <w:t xml:space="preserve">will </w:t>
      </w:r>
      <w:r w:rsidR="008021BF" w:rsidRPr="008021BF">
        <w:rPr>
          <w:rFonts w:ascii="Georgia" w:eastAsia="Times New Roman" w:hAnsi="Georgia"/>
          <w:sz w:val="24"/>
          <w:szCs w:val="24"/>
          <w:lang w:val="en-GB"/>
        </w:rPr>
        <w:t xml:space="preserve">organize a </w:t>
      </w:r>
      <w:r w:rsidR="00234B12">
        <w:rPr>
          <w:rFonts w:ascii="Georgia" w:eastAsia="Times New Roman" w:hAnsi="Georgia"/>
          <w:sz w:val="24"/>
          <w:szCs w:val="24"/>
          <w:lang w:val="en-GB"/>
        </w:rPr>
        <w:t>HLP training/</w:t>
      </w:r>
      <w:r w:rsidR="008021BF" w:rsidRPr="008021BF">
        <w:rPr>
          <w:rFonts w:ascii="Georgia" w:eastAsia="Times New Roman" w:hAnsi="Georgia"/>
          <w:sz w:val="24"/>
          <w:szCs w:val="24"/>
          <w:lang w:val="en-GB"/>
        </w:rPr>
        <w:t xml:space="preserve">workshop in conjunction with Protection Cluster and NRC HLP experts, </w:t>
      </w:r>
      <w:r w:rsidR="008021BF">
        <w:rPr>
          <w:rFonts w:ascii="Georgia" w:eastAsia="Times New Roman" w:hAnsi="Georgia"/>
          <w:sz w:val="24"/>
          <w:szCs w:val="24"/>
          <w:lang w:val="en-GB"/>
        </w:rPr>
        <w:t>to take</w:t>
      </w:r>
      <w:r w:rsidR="008021BF" w:rsidRPr="008021BF">
        <w:rPr>
          <w:rFonts w:ascii="Georgia" w:eastAsia="Times New Roman" w:hAnsi="Georgia"/>
          <w:sz w:val="24"/>
          <w:szCs w:val="24"/>
          <w:lang w:val="en-GB"/>
        </w:rPr>
        <w:t xml:space="preserve"> place in Aden from 5th and 9th September</w:t>
      </w:r>
      <w:r w:rsidR="00234B12">
        <w:rPr>
          <w:rFonts w:ascii="Georgia" w:eastAsia="Times New Roman" w:hAnsi="Georgia"/>
          <w:sz w:val="24"/>
          <w:szCs w:val="24"/>
          <w:lang w:val="en-GB"/>
        </w:rPr>
        <w:t xml:space="preserve">. </w:t>
      </w:r>
      <w:r w:rsidR="003B3C2C">
        <w:rPr>
          <w:rFonts w:ascii="Georgia" w:eastAsia="Times New Roman" w:hAnsi="Georgia"/>
          <w:sz w:val="24"/>
          <w:szCs w:val="24"/>
          <w:lang w:val="en-GB"/>
        </w:rPr>
        <w:t xml:space="preserve">30 </w:t>
      </w:r>
      <w:proofErr w:type="spellStart"/>
      <w:proofErr w:type="gramStart"/>
      <w:r w:rsidR="003B3C2C">
        <w:rPr>
          <w:rFonts w:ascii="Georgia" w:eastAsia="Times New Roman" w:hAnsi="Georgia"/>
          <w:sz w:val="24"/>
          <w:szCs w:val="24"/>
          <w:lang w:val="en-GB"/>
        </w:rPr>
        <w:t>Ex.U</w:t>
      </w:r>
      <w:proofErr w:type="spellEnd"/>
      <w:proofErr w:type="gramEnd"/>
      <w:r w:rsidR="003B3C2C">
        <w:rPr>
          <w:rFonts w:ascii="Georgia" w:eastAsia="Times New Roman" w:hAnsi="Georgia"/>
          <w:sz w:val="24"/>
          <w:szCs w:val="24"/>
          <w:lang w:val="en-GB"/>
        </w:rPr>
        <w:t xml:space="preserve"> staff expected to participate.</w:t>
      </w:r>
      <w:r w:rsidR="008021BF" w:rsidRPr="008021BF">
        <w:rPr>
          <w:rFonts w:ascii="Georgia" w:eastAsia="Times New Roman" w:hAnsi="Georgia"/>
          <w:sz w:val="24"/>
          <w:szCs w:val="24"/>
          <w:lang w:val="en-GB"/>
        </w:rPr>
        <w:t xml:space="preserve"> </w:t>
      </w:r>
      <w:r w:rsidR="003B3C2C">
        <w:rPr>
          <w:rFonts w:ascii="Georgia" w:eastAsia="Times New Roman" w:hAnsi="Georgia"/>
          <w:sz w:val="24"/>
          <w:szCs w:val="24"/>
          <w:lang w:val="en-GB"/>
        </w:rPr>
        <w:t xml:space="preserve">The training </w:t>
      </w:r>
      <w:r w:rsidR="00234B12">
        <w:rPr>
          <w:rFonts w:ascii="Georgia" w:eastAsia="Times New Roman" w:hAnsi="Georgia"/>
          <w:sz w:val="24"/>
          <w:szCs w:val="24"/>
          <w:lang w:val="en-GB"/>
        </w:rPr>
        <w:t xml:space="preserve">aims at </w:t>
      </w:r>
      <w:r w:rsidR="008021BF" w:rsidRPr="008021BF">
        <w:rPr>
          <w:rFonts w:ascii="Georgia" w:eastAsia="Times New Roman" w:hAnsi="Georgia"/>
          <w:sz w:val="24"/>
          <w:szCs w:val="24"/>
          <w:lang w:val="en-GB"/>
        </w:rPr>
        <w:t xml:space="preserve">building capacities of the </w:t>
      </w:r>
      <w:proofErr w:type="spellStart"/>
      <w:proofErr w:type="gramStart"/>
      <w:r w:rsidR="008021BF" w:rsidRPr="008021BF">
        <w:rPr>
          <w:rFonts w:ascii="Georgia" w:eastAsia="Times New Roman" w:hAnsi="Georgia"/>
          <w:sz w:val="24"/>
          <w:szCs w:val="24"/>
          <w:lang w:val="en-GB"/>
        </w:rPr>
        <w:t>Ex</w:t>
      </w:r>
      <w:r w:rsidR="003B3C2C">
        <w:rPr>
          <w:rFonts w:ascii="Georgia" w:eastAsia="Times New Roman" w:hAnsi="Georgia"/>
          <w:sz w:val="24"/>
          <w:szCs w:val="24"/>
          <w:lang w:val="en-GB"/>
        </w:rPr>
        <w:t>.U</w:t>
      </w:r>
      <w:proofErr w:type="spellEnd"/>
      <w:proofErr w:type="gramEnd"/>
      <w:r w:rsidR="008021BF" w:rsidRPr="008021BF">
        <w:rPr>
          <w:rFonts w:ascii="Georgia" w:eastAsia="Times New Roman" w:hAnsi="Georgia"/>
          <w:sz w:val="24"/>
          <w:szCs w:val="24"/>
          <w:lang w:val="en-GB"/>
        </w:rPr>
        <w:t xml:space="preserve"> representatives in dealing with land ownership issues and eviction threats in IDP hosting sites. </w:t>
      </w:r>
      <w:r>
        <w:rPr>
          <w:rFonts w:ascii="Georgia" w:eastAsia="Times New Roman" w:hAnsi="Georgia"/>
          <w:sz w:val="24"/>
          <w:szCs w:val="24"/>
          <w:lang w:val="en-GB"/>
        </w:rPr>
        <w:t xml:space="preserve">It will include a </w:t>
      </w:r>
      <w:r w:rsidR="008021BF" w:rsidRPr="008021BF">
        <w:rPr>
          <w:rFonts w:ascii="Georgia" w:eastAsia="Times New Roman" w:hAnsi="Georgia"/>
          <w:sz w:val="24"/>
          <w:szCs w:val="24"/>
          <w:lang w:val="en-GB"/>
        </w:rPr>
        <w:t>joint inter-cluster session on Land Suitability Assessments, delivered by CCCM, Protection, Shelter/NFI and WASH Clusters</w:t>
      </w:r>
      <w:r>
        <w:rPr>
          <w:rFonts w:ascii="Georgia" w:eastAsia="Times New Roman" w:hAnsi="Georgia"/>
          <w:sz w:val="24"/>
          <w:szCs w:val="24"/>
          <w:lang w:val="en-GB"/>
        </w:rPr>
        <w:t>.</w:t>
      </w:r>
    </w:p>
    <w:p w14:paraId="286A6408" w14:textId="411ACEB6" w:rsidR="00FA6F6A" w:rsidRDefault="00FA6F6A" w:rsidP="00FA6F6A">
      <w:pPr>
        <w:spacing w:line="252" w:lineRule="auto"/>
        <w:jc w:val="both"/>
        <w:rPr>
          <w:rFonts w:ascii="Georgia" w:eastAsia="Times New Roman" w:hAnsi="Georgia"/>
          <w:sz w:val="24"/>
          <w:szCs w:val="24"/>
          <w:lang w:val="en-GB"/>
        </w:rPr>
      </w:pPr>
      <w:r>
        <w:rPr>
          <w:rFonts w:ascii="Georgia" w:eastAsia="Times New Roman" w:hAnsi="Georgia"/>
          <w:sz w:val="24"/>
          <w:szCs w:val="24"/>
          <w:lang w:val="en-GB"/>
        </w:rPr>
        <w:t>CCCM cluster requested the ABACs to share any training plans after the ABA TOT</w:t>
      </w:r>
      <w:r w:rsidR="00D4706B">
        <w:rPr>
          <w:rFonts w:ascii="Georgia" w:eastAsia="Times New Roman" w:hAnsi="Georgia"/>
          <w:sz w:val="24"/>
          <w:szCs w:val="24"/>
          <w:lang w:val="en-GB"/>
        </w:rPr>
        <w:t>.</w:t>
      </w:r>
    </w:p>
    <w:p w14:paraId="2A71C572" w14:textId="56F51D40" w:rsidR="00FA6F6A" w:rsidRDefault="00FA6F6A" w:rsidP="00FA6F6A">
      <w:pPr>
        <w:spacing w:line="252" w:lineRule="auto"/>
        <w:jc w:val="both"/>
        <w:rPr>
          <w:rFonts w:ascii="Georgia" w:eastAsia="Times New Roman" w:hAnsi="Georgia"/>
          <w:sz w:val="24"/>
          <w:szCs w:val="24"/>
          <w:lang w:val="en-GB"/>
        </w:rPr>
      </w:pPr>
      <w:r>
        <w:rPr>
          <w:rFonts w:ascii="Georgia" w:eastAsia="Times New Roman" w:hAnsi="Georgia"/>
          <w:sz w:val="24"/>
          <w:szCs w:val="24"/>
          <w:lang w:val="en-GB"/>
        </w:rPr>
        <w:t>CCCM cluster presented to the partners the Data portal/the new CCCM cluster dashboard</w:t>
      </w:r>
      <w:r w:rsidR="002D2A3F">
        <w:rPr>
          <w:rFonts w:ascii="Georgia" w:eastAsia="Times New Roman" w:hAnsi="Georgia"/>
          <w:sz w:val="24"/>
          <w:szCs w:val="24"/>
          <w:lang w:val="en-GB"/>
        </w:rPr>
        <w:t xml:space="preserve">, </w:t>
      </w:r>
      <w:hyperlink r:id="rId8" w:history="1">
        <w:r w:rsidR="002D2A3F">
          <w:rPr>
            <w:rStyle w:val="Hyperlink"/>
          </w:rPr>
          <w:t>Situation Yemen CCCM Overview (unhcr.org)</w:t>
        </w:r>
      </w:hyperlink>
      <w:r w:rsidR="002D2A3F">
        <w:t>.</w:t>
      </w:r>
    </w:p>
    <w:p w14:paraId="19542600" w14:textId="4C429183" w:rsidR="00F93139" w:rsidRDefault="00F93139" w:rsidP="007D4C6C">
      <w:pPr>
        <w:spacing w:line="252" w:lineRule="auto"/>
        <w:jc w:val="both"/>
        <w:rPr>
          <w:rFonts w:ascii="Georgia" w:eastAsia="Times New Roman" w:hAnsi="Georgia"/>
          <w:sz w:val="24"/>
          <w:szCs w:val="24"/>
          <w:lang w:val="en-GB"/>
        </w:rPr>
      </w:pPr>
    </w:p>
    <w:p w14:paraId="30D51B51" w14:textId="367C142E" w:rsidR="00F93139" w:rsidRDefault="00BD6C67" w:rsidP="00F93139">
      <w:r>
        <w:t>END</w:t>
      </w:r>
    </w:p>
    <w:p w14:paraId="511EFD4E" w14:textId="77777777" w:rsidR="00E41DAA" w:rsidRPr="00F93139" w:rsidRDefault="00E41DAA" w:rsidP="00F93139"/>
    <w:p w14:paraId="1DC8B17D" w14:textId="3C556279" w:rsidR="00E83026" w:rsidRPr="00080BF4" w:rsidRDefault="00E83026" w:rsidP="00E83026">
      <w:pPr>
        <w:pStyle w:val="1"/>
        <w:rPr>
          <w:color w:val="2A87C8"/>
        </w:rPr>
      </w:pPr>
      <w:r w:rsidRPr="00080BF4">
        <w:rPr>
          <w:color w:val="2A87C8"/>
        </w:rPr>
        <w:lastRenderedPageBreak/>
        <w:t>SUMMARY OF ACTION POINTS</w:t>
      </w:r>
    </w:p>
    <w:tbl>
      <w:tblPr>
        <w:tblStyle w:val="a6"/>
        <w:tblW w:w="9634" w:type="dxa"/>
        <w:tblBorders>
          <w:top w:val="single" w:sz="4" w:space="0" w:color="2A87C8"/>
          <w:left w:val="single" w:sz="4" w:space="0" w:color="2A87C8"/>
          <w:bottom w:val="single" w:sz="4" w:space="0" w:color="2A87C8"/>
          <w:right w:val="single" w:sz="4" w:space="0" w:color="2A87C8"/>
          <w:insideH w:val="single" w:sz="4" w:space="0" w:color="2A87C8"/>
          <w:insideV w:val="single" w:sz="4" w:space="0" w:color="2A87C8"/>
        </w:tblBorders>
        <w:tblLook w:val="04A0" w:firstRow="1" w:lastRow="0" w:firstColumn="1" w:lastColumn="0" w:noHBand="0" w:noVBand="1"/>
      </w:tblPr>
      <w:tblGrid>
        <w:gridCol w:w="1255"/>
        <w:gridCol w:w="5119"/>
        <w:gridCol w:w="3260"/>
      </w:tblGrid>
      <w:tr w:rsidR="00E83026" w14:paraId="01ED04B7" w14:textId="77777777" w:rsidTr="007D4C6C">
        <w:tc>
          <w:tcPr>
            <w:tcW w:w="1255" w:type="dxa"/>
          </w:tcPr>
          <w:p w14:paraId="374DBDFC" w14:textId="3B8A2B1E" w:rsidR="00E83026" w:rsidRPr="00F711D5" w:rsidRDefault="00E83026" w:rsidP="00E83026">
            <w:pPr>
              <w:rPr>
                <w:b/>
                <w:bCs/>
                <w:color w:val="2A87C8"/>
                <w:rtl/>
                <w:lang w:val="en-US" w:bidi="ar-YE"/>
              </w:rPr>
            </w:pPr>
            <w:r w:rsidRPr="00080BF4">
              <w:rPr>
                <w:b/>
                <w:bCs/>
                <w:color w:val="2A87C8"/>
              </w:rPr>
              <w:t>ITEM NO.</w:t>
            </w:r>
            <w:r w:rsidR="00F711D5">
              <w:rPr>
                <w:b/>
                <w:bCs/>
                <w:color w:val="2A87C8"/>
                <w:lang w:val="en-US"/>
              </w:rPr>
              <w:br/>
            </w:r>
            <w:r w:rsidR="00F711D5">
              <w:rPr>
                <w:rFonts w:hint="cs"/>
                <w:b/>
                <w:bCs/>
                <w:color w:val="2A87C8"/>
                <w:rtl/>
                <w:lang w:val="en-US" w:bidi="ar-YE"/>
              </w:rPr>
              <w:t>م.</w:t>
            </w:r>
          </w:p>
        </w:tc>
        <w:tc>
          <w:tcPr>
            <w:tcW w:w="5119" w:type="dxa"/>
            <w:tcBorders>
              <w:bottom w:val="single" w:sz="4" w:space="0" w:color="2A87C8"/>
            </w:tcBorders>
          </w:tcPr>
          <w:p w14:paraId="3C7E4184" w14:textId="574DE682" w:rsidR="00E83026" w:rsidRPr="00080BF4" w:rsidRDefault="00E83026" w:rsidP="00DC6671">
            <w:pPr>
              <w:jc w:val="center"/>
              <w:rPr>
                <w:b/>
                <w:bCs/>
                <w:color w:val="2A87C8"/>
                <w:rtl/>
                <w:lang w:bidi="ar-YE"/>
              </w:rPr>
            </w:pPr>
            <w:r w:rsidRPr="00080BF4">
              <w:rPr>
                <w:b/>
                <w:bCs/>
                <w:color w:val="2A87C8"/>
              </w:rPr>
              <w:t>ACTION POINT</w:t>
            </w:r>
            <w:r w:rsidR="00F711D5">
              <w:rPr>
                <w:b/>
                <w:bCs/>
                <w:color w:val="2A87C8"/>
              </w:rPr>
              <w:br/>
            </w:r>
            <w:r w:rsidR="00F711D5">
              <w:rPr>
                <w:rFonts w:hint="cs"/>
                <w:b/>
                <w:bCs/>
                <w:color w:val="2A87C8"/>
                <w:rtl/>
                <w:lang w:bidi="ar-YE"/>
              </w:rPr>
              <w:t>النقاط المخرجة</w:t>
            </w:r>
          </w:p>
        </w:tc>
        <w:tc>
          <w:tcPr>
            <w:tcW w:w="3260" w:type="dxa"/>
          </w:tcPr>
          <w:p w14:paraId="52A43E0B" w14:textId="1A345E77" w:rsidR="00E83026" w:rsidRPr="00F711D5" w:rsidRDefault="00E83026" w:rsidP="00DC6671">
            <w:pPr>
              <w:jc w:val="center"/>
              <w:rPr>
                <w:b/>
                <w:bCs/>
                <w:color w:val="2A87C8"/>
                <w:rtl/>
                <w:lang w:val="en-US" w:bidi="ar-YE"/>
              </w:rPr>
            </w:pPr>
            <w:r w:rsidRPr="00080BF4">
              <w:rPr>
                <w:b/>
                <w:bCs/>
                <w:color w:val="2A87C8"/>
              </w:rPr>
              <w:t>RESPONSIBLE/DEADLINE</w:t>
            </w:r>
            <w:r w:rsidR="00F711D5">
              <w:rPr>
                <w:b/>
                <w:bCs/>
                <w:color w:val="2A87C8"/>
                <w:lang w:val="en-US"/>
              </w:rPr>
              <w:br/>
            </w:r>
            <w:r w:rsidR="00F711D5">
              <w:rPr>
                <w:rFonts w:hint="cs"/>
                <w:b/>
                <w:bCs/>
                <w:color w:val="2A87C8"/>
                <w:rtl/>
                <w:lang w:val="en-US" w:bidi="ar-YE"/>
              </w:rPr>
              <w:t xml:space="preserve">الشخص المسؤول </w:t>
            </w:r>
            <w:r w:rsidR="00F711D5">
              <w:rPr>
                <w:b/>
                <w:bCs/>
                <w:color w:val="2A87C8"/>
                <w:rtl/>
                <w:lang w:val="en-US" w:bidi="ar-YE"/>
              </w:rPr>
              <w:t>–</w:t>
            </w:r>
            <w:r w:rsidR="00F711D5">
              <w:rPr>
                <w:rFonts w:hint="cs"/>
                <w:b/>
                <w:bCs/>
                <w:color w:val="2A87C8"/>
                <w:rtl/>
                <w:lang w:val="en-US" w:bidi="ar-YE"/>
              </w:rPr>
              <w:t xml:space="preserve"> الموعد النهائي</w:t>
            </w:r>
          </w:p>
        </w:tc>
      </w:tr>
      <w:tr w:rsidR="00E83026" w:rsidRPr="00060474" w14:paraId="65F7E60A" w14:textId="77777777" w:rsidTr="007D4C6C">
        <w:tc>
          <w:tcPr>
            <w:tcW w:w="1255" w:type="dxa"/>
          </w:tcPr>
          <w:p w14:paraId="7CDA965A" w14:textId="40B4A3D6" w:rsidR="00E83026" w:rsidRPr="0066544A" w:rsidRDefault="00D22E1E" w:rsidP="00D22E1E">
            <w:pPr>
              <w:rPr>
                <w:rFonts w:ascii="Georgia" w:hAnsi="Georgia"/>
              </w:rPr>
            </w:pPr>
            <w:r w:rsidRPr="0066544A">
              <w:rPr>
                <w:rFonts w:ascii="Georgia" w:hAnsi="Georgia"/>
              </w:rPr>
              <w:t>1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14:paraId="5EF5E393" w14:textId="77777777" w:rsidR="00E41DAA" w:rsidRDefault="00E41DAA" w:rsidP="00E41DAA">
            <w:pPr>
              <w:rPr>
                <w:rFonts w:ascii="Georgia" w:hAnsi="Georgia"/>
              </w:rPr>
            </w:pPr>
            <w:r>
              <w:t xml:space="preserve">CCCM cluster will facilitate a meeting between ACTED and </w:t>
            </w:r>
            <w:proofErr w:type="spellStart"/>
            <w:proofErr w:type="gramStart"/>
            <w:r>
              <w:t>Ex.U</w:t>
            </w:r>
            <w:proofErr w:type="spellEnd"/>
            <w:proofErr w:type="gramEnd"/>
            <w:r>
              <w:t xml:space="preserve"> to address the eviction issues</w:t>
            </w:r>
            <w:r>
              <w:rPr>
                <w:rFonts w:ascii="Georgia" w:hAnsi="Georgia"/>
              </w:rPr>
              <w:t>.</w:t>
            </w:r>
          </w:p>
          <w:p w14:paraId="1A285F10" w14:textId="77777777" w:rsidR="00E41DAA" w:rsidRPr="00F975CE" w:rsidRDefault="00E41DAA" w:rsidP="00E41DAA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 w:hint="cs"/>
                <w:rtl/>
                <w:lang w:bidi="ar-YE"/>
              </w:rPr>
              <w:t xml:space="preserve">سيعقد </w:t>
            </w:r>
            <w:r>
              <w:rPr>
                <w:rFonts w:ascii="Georgia" w:hAnsi="Georgia" w:hint="eastAsia"/>
                <w:rtl/>
                <w:lang w:bidi="ar-YE"/>
              </w:rPr>
              <w:t>اجتماع</w:t>
            </w:r>
            <w:r>
              <w:rPr>
                <w:rFonts w:ascii="Georgia" w:hAnsi="Georgia" w:hint="cs"/>
                <w:rtl/>
                <w:lang w:bidi="ar-YE"/>
              </w:rPr>
              <w:t xml:space="preserve"> بين أكتد والوحدة التنفيذية لإيجاد حل لموضوع التهديد بالطرد في موقعين فرعين في الظالع.</w:t>
            </w:r>
          </w:p>
          <w:p w14:paraId="68C6EB8A" w14:textId="6149A85E" w:rsidR="00344736" w:rsidRPr="0066544A" w:rsidRDefault="00344736" w:rsidP="00DC6671">
            <w:pPr>
              <w:rPr>
                <w:rFonts w:ascii="Georgia" w:hAnsi="Georgia"/>
                <w:lang w:bidi="ar-YE"/>
              </w:rPr>
            </w:pPr>
          </w:p>
        </w:tc>
        <w:tc>
          <w:tcPr>
            <w:tcW w:w="3260" w:type="dxa"/>
          </w:tcPr>
          <w:p w14:paraId="3246ECD1" w14:textId="0F26D70D" w:rsidR="00E83026" w:rsidRPr="0066544A" w:rsidRDefault="00E41DAA" w:rsidP="00F975CE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/>
                <w:lang w:bidi="ar-YE"/>
              </w:rPr>
              <w:t xml:space="preserve">CCCM cluster, ACTED and the </w:t>
            </w:r>
            <w:proofErr w:type="spellStart"/>
            <w:proofErr w:type="gramStart"/>
            <w:r>
              <w:rPr>
                <w:rFonts w:ascii="Georgia" w:hAnsi="Georgia"/>
                <w:lang w:bidi="ar-YE"/>
              </w:rPr>
              <w:t>Ex</w:t>
            </w:r>
            <w:r w:rsidR="00585FB9">
              <w:rPr>
                <w:rFonts w:ascii="Georgia" w:hAnsi="Georgia"/>
                <w:lang w:bidi="ar-YE"/>
              </w:rPr>
              <w:t>.</w:t>
            </w:r>
            <w:r>
              <w:rPr>
                <w:rFonts w:ascii="Georgia" w:hAnsi="Georgia"/>
                <w:lang w:bidi="ar-YE"/>
              </w:rPr>
              <w:t>U</w:t>
            </w:r>
            <w:proofErr w:type="spellEnd"/>
            <w:proofErr w:type="gramEnd"/>
            <w:r w:rsidR="00E721DC">
              <w:rPr>
                <w:rFonts w:ascii="Georgia" w:hAnsi="Georgia"/>
                <w:lang w:bidi="ar-YE"/>
              </w:rPr>
              <w:t xml:space="preserve"> </w:t>
            </w:r>
            <w:r>
              <w:rPr>
                <w:rFonts w:ascii="Georgia" w:hAnsi="Georgia"/>
                <w:lang w:bidi="ar-YE"/>
              </w:rPr>
              <w:t>- Done.</w:t>
            </w:r>
            <w:r>
              <w:rPr>
                <w:rFonts w:ascii="Georgia" w:hAnsi="Georgia"/>
                <w:lang w:bidi="ar-YE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 xml:space="preserve">كتلة إدارة وتنسيق المخيمات, أكتد والوحدة التنفيذية. </w:t>
            </w:r>
            <w:r>
              <w:rPr>
                <w:rFonts w:ascii="Georgia" w:hAnsi="Georgia"/>
                <w:rtl/>
                <w:lang w:bidi="ar-YE"/>
              </w:rPr>
              <w:t>–</w:t>
            </w:r>
            <w:r>
              <w:rPr>
                <w:rFonts w:ascii="Georgia" w:hAnsi="Georgia" w:hint="cs"/>
                <w:rtl/>
                <w:lang w:bidi="ar-YE"/>
              </w:rPr>
              <w:t xml:space="preserve"> تم.</w:t>
            </w:r>
          </w:p>
        </w:tc>
      </w:tr>
      <w:tr w:rsidR="00E83026" w14:paraId="400AC7F8" w14:textId="77777777" w:rsidTr="007D4C6C">
        <w:tc>
          <w:tcPr>
            <w:tcW w:w="1255" w:type="dxa"/>
          </w:tcPr>
          <w:p w14:paraId="7240FED9" w14:textId="568E4DBA" w:rsidR="00E83026" w:rsidRPr="009A4681" w:rsidRDefault="009A4681" w:rsidP="00DC66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</w:tcBorders>
          </w:tcPr>
          <w:p w14:paraId="427DB648" w14:textId="6BBFAEB5" w:rsidR="00344736" w:rsidRPr="00EA2DA3" w:rsidRDefault="00E41DAA" w:rsidP="00DC6671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/>
                <w:lang w:val="en-US" w:bidi="ar-YE"/>
              </w:rPr>
              <w:t xml:space="preserve">The cluster to facilitate a meeting between NRC and the </w:t>
            </w:r>
            <w:proofErr w:type="spellStart"/>
            <w:r>
              <w:rPr>
                <w:rFonts w:ascii="Georgia" w:hAnsi="Georgia"/>
                <w:lang w:val="en-US" w:bidi="ar-YE"/>
              </w:rPr>
              <w:t>ExU</w:t>
            </w:r>
            <w:proofErr w:type="spellEnd"/>
            <w:r>
              <w:rPr>
                <w:rFonts w:ascii="Georgia" w:hAnsi="Georgia"/>
                <w:lang w:val="en-US" w:bidi="ar-YE"/>
              </w:rPr>
              <w:t xml:space="preserve"> regarding the new sites they'll be managing in </w:t>
            </w:r>
            <w:proofErr w:type="spellStart"/>
            <w:r>
              <w:rPr>
                <w:rFonts w:ascii="Georgia" w:hAnsi="Georgia"/>
                <w:lang w:val="en-US" w:bidi="ar-YE"/>
              </w:rPr>
              <w:t>Abyan</w:t>
            </w:r>
            <w:proofErr w:type="spellEnd"/>
            <w:r>
              <w:rPr>
                <w:rFonts w:ascii="Georgia" w:hAnsi="Georgia"/>
                <w:lang w:val="en-US" w:bidi="ar-YE"/>
              </w:rPr>
              <w:t>.</w:t>
            </w:r>
            <w:r>
              <w:rPr>
                <w:rFonts w:ascii="Georgia" w:hAnsi="Georgia"/>
                <w:lang w:val="en-US" w:bidi="ar-YE"/>
              </w:rPr>
              <w:br/>
            </w:r>
            <w:r>
              <w:rPr>
                <w:rFonts w:ascii="Georgia" w:hAnsi="Georgia" w:hint="cs"/>
                <w:rtl/>
                <w:lang w:val="en-US" w:bidi="ar-YE"/>
              </w:rPr>
              <w:t xml:space="preserve">ستقوم الكتلة بتنسيق </w:t>
            </w:r>
            <w:r>
              <w:rPr>
                <w:rFonts w:ascii="Georgia" w:hAnsi="Georgia" w:hint="eastAsia"/>
                <w:rtl/>
                <w:lang w:val="en-US" w:bidi="ar-YE"/>
              </w:rPr>
              <w:t>اجتماع</w:t>
            </w:r>
            <w:r>
              <w:rPr>
                <w:rFonts w:ascii="Georgia" w:hAnsi="Georgia" w:hint="cs"/>
                <w:rtl/>
                <w:lang w:val="en-US" w:bidi="ar-YE"/>
              </w:rPr>
              <w:t xml:space="preserve"> بين المجلس النرويجي والوحدة التنفيذية بخصوص المواقع التي سيديرها المجلس النرويجي.</w:t>
            </w:r>
          </w:p>
        </w:tc>
        <w:tc>
          <w:tcPr>
            <w:tcW w:w="3260" w:type="dxa"/>
          </w:tcPr>
          <w:p w14:paraId="6BC6ADEA" w14:textId="389DC27A" w:rsidR="00E83026" w:rsidRPr="00E41DAA" w:rsidRDefault="00E721DC" w:rsidP="00DC6671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/>
                <w:lang w:val="en-US" w:bidi="ar-YE"/>
              </w:rPr>
              <w:t xml:space="preserve">CCCM cluster, NRC and the </w:t>
            </w:r>
            <w:proofErr w:type="spellStart"/>
            <w:r>
              <w:rPr>
                <w:rFonts w:ascii="Georgia" w:hAnsi="Georgia"/>
                <w:lang w:val="en-US" w:bidi="ar-YE"/>
              </w:rPr>
              <w:t>ExU</w:t>
            </w:r>
            <w:proofErr w:type="spellEnd"/>
            <w:r>
              <w:rPr>
                <w:rFonts w:ascii="Georgia" w:hAnsi="Georgia"/>
                <w:lang w:val="en-US" w:bidi="ar-YE"/>
              </w:rPr>
              <w:t xml:space="preserve"> – This month.</w:t>
            </w:r>
            <w:r>
              <w:rPr>
                <w:rFonts w:ascii="Georgia" w:hAnsi="Georgia"/>
                <w:lang w:val="en-US" w:bidi="ar-YE"/>
              </w:rPr>
              <w:br/>
            </w:r>
            <w:r>
              <w:rPr>
                <w:rFonts w:ascii="Georgia" w:hAnsi="Georgia" w:hint="cs"/>
                <w:rtl/>
                <w:lang w:val="en-US" w:bidi="ar-YE"/>
              </w:rPr>
              <w:t xml:space="preserve">كتلة إدارة وتنسيق المخيمات, المجلس النرويجي والوحدة التنفيذية </w:t>
            </w:r>
            <w:r>
              <w:rPr>
                <w:rFonts w:ascii="Georgia" w:hAnsi="Georgia"/>
                <w:rtl/>
                <w:lang w:val="en-US" w:bidi="ar-YE"/>
              </w:rPr>
              <w:t>–</w:t>
            </w:r>
            <w:r>
              <w:rPr>
                <w:rFonts w:ascii="Georgia" w:hAnsi="Georgia" w:hint="cs"/>
                <w:rtl/>
                <w:lang w:val="en-US" w:bidi="ar-YE"/>
              </w:rPr>
              <w:t xml:space="preserve"> في هذا الشهر.</w:t>
            </w:r>
          </w:p>
        </w:tc>
      </w:tr>
      <w:tr w:rsidR="00E83026" w14:paraId="70B7274C" w14:textId="77777777" w:rsidTr="007D4C6C">
        <w:tc>
          <w:tcPr>
            <w:tcW w:w="1255" w:type="dxa"/>
          </w:tcPr>
          <w:p w14:paraId="78A6468A" w14:textId="7BE89833" w:rsidR="00E83026" w:rsidRPr="009A4681" w:rsidRDefault="009A4681" w:rsidP="00DC66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119" w:type="dxa"/>
          </w:tcPr>
          <w:p w14:paraId="477DA047" w14:textId="77777777" w:rsidR="00344736" w:rsidRDefault="005C5804" w:rsidP="00DC6671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Georgia" w:hAnsi="Georgia"/>
              </w:rPr>
              <w:t>Ex,U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to share with Cluster info on eviction threats in </w:t>
            </w:r>
            <w:proofErr w:type="spellStart"/>
            <w:r>
              <w:rPr>
                <w:rFonts w:ascii="Georgia" w:hAnsi="Georgia"/>
              </w:rPr>
              <w:t>Shabwa</w:t>
            </w:r>
            <w:proofErr w:type="spellEnd"/>
            <w:r>
              <w:rPr>
                <w:rFonts w:ascii="Georgia" w:hAnsi="Georgia"/>
              </w:rPr>
              <w:t>.</w:t>
            </w:r>
          </w:p>
          <w:p w14:paraId="1DED06FC" w14:textId="637FE4CC" w:rsidR="00E20E3B" w:rsidRPr="009A4681" w:rsidRDefault="006F0528" w:rsidP="00DC6671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 w:hint="cs"/>
                <w:rtl/>
                <w:lang w:bidi="ar-YE"/>
              </w:rPr>
              <w:t xml:space="preserve">ستقوم الوحدة التنفيذية بمشاركة معلومات حول التهديدات بالطرد في مواقع النازحين في شبوه </w:t>
            </w:r>
          </w:p>
        </w:tc>
        <w:tc>
          <w:tcPr>
            <w:tcW w:w="3260" w:type="dxa"/>
          </w:tcPr>
          <w:p w14:paraId="2931A5EC" w14:textId="14641C2B" w:rsidR="00E83026" w:rsidRPr="00741877" w:rsidRDefault="006F0528" w:rsidP="00DC6671">
            <w:pPr>
              <w:rPr>
                <w:rFonts w:ascii="Georgia" w:hAnsi="Georgia"/>
                <w:rtl/>
                <w:lang w:val="en-US" w:bidi="ar-YE"/>
              </w:rPr>
            </w:pPr>
            <w:proofErr w:type="spellStart"/>
            <w:proofErr w:type="gramStart"/>
            <w:r>
              <w:rPr>
                <w:rFonts w:ascii="Georgia" w:hAnsi="Georgia"/>
                <w:lang w:val="en-US" w:bidi="ar-YE"/>
              </w:rPr>
              <w:t>Ex,U</w:t>
            </w:r>
            <w:proofErr w:type="spellEnd"/>
            <w:proofErr w:type="gramEnd"/>
            <w:r>
              <w:rPr>
                <w:rFonts w:ascii="Georgia" w:hAnsi="Georgia"/>
                <w:lang w:val="en-US" w:bidi="ar-YE"/>
              </w:rPr>
              <w:br/>
            </w:r>
            <w:r>
              <w:rPr>
                <w:rFonts w:ascii="Georgia" w:hAnsi="Georgia" w:hint="cs"/>
                <w:rtl/>
                <w:lang w:val="en-US" w:bidi="ar-YE"/>
              </w:rPr>
              <w:t>الوحدة التنفيذية</w:t>
            </w:r>
          </w:p>
        </w:tc>
      </w:tr>
      <w:tr w:rsidR="005C5804" w14:paraId="38A1C0F3" w14:textId="77777777" w:rsidTr="007D4C6C">
        <w:tc>
          <w:tcPr>
            <w:tcW w:w="1255" w:type="dxa"/>
          </w:tcPr>
          <w:p w14:paraId="7286CA9A" w14:textId="1285BCE9" w:rsidR="005C5804" w:rsidRDefault="00E20E3B" w:rsidP="00DC66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5119" w:type="dxa"/>
          </w:tcPr>
          <w:p w14:paraId="2EF2CD8D" w14:textId="70D378E0" w:rsidR="005C5804" w:rsidRPr="006F0528" w:rsidRDefault="0076602D" w:rsidP="00DC6671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/>
              </w:rPr>
              <w:t xml:space="preserve">SN </w:t>
            </w:r>
            <w:r w:rsidRPr="0076602D">
              <w:rPr>
                <w:rFonts w:ascii="Georgia" w:hAnsi="Georgia"/>
              </w:rPr>
              <w:t xml:space="preserve">CCCM Cluster </w:t>
            </w:r>
            <w:proofErr w:type="spellStart"/>
            <w:r w:rsidRPr="0076602D">
              <w:rPr>
                <w:rFonts w:ascii="Georgia" w:hAnsi="Georgia"/>
              </w:rPr>
              <w:t>Marib</w:t>
            </w:r>
            <w:proofErr w:type="spellEnd"/>
            <w:r w:rsidRPr="0076602D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to share </w:t>
            </w:r>
            <w:r w:rsidRPr="0076602D">
              <w:rPr>
                <w:rFonts w:ascii="Georgia" w:hAnsi="Georgia"/>
              </w:rPr>
              <w:t>documentation</w:t>
            </w:r>
            <w:r>
              <w:rPr>
                <w:rFonts w:ascii="Georgia" w:hAnsi="Georgia"/>
              </w:rPr>
              <w:t xml:space="preserve"> on </w:t>
            </w:r>
            <w:proofErr w:type="spellStart"/>
            <w:r>
              <w:rPr>
                <w:rFonts w:ascii="Georgia" w:hAnsi="Georgia"/>
              </w:rPr>
              <w:t>TWiG</w:t>
            </w:r>
            <w:proofErr w:type="spellEnd"/>
            <w:r>
              <w:rPr>
                <w:rFonts w:ascii="Georgia" w:hAnsi="Georgia"/>
              </w:rPr>
              <w:t xml:space="preserve"> and fire prevention</w:t>
            </w:r>
            <w:r w:rsidRPr="0076602D">
              <w:rPr>
                <w:rFonts w:ascii="Georgia" w:hAnsi="Georgia"/>
              </w:rPr>
              <w:t xml:space="preserve">.  </w:t>
            </w:r>
            <w:r w:rsidR="006F0528">
              <w:rPr>
                <w:rFonts w:ascii="Georgia" w:hAnsi="Georgia"/>
                <w:lang w:val="en-US"/>
              </w:rPr>
              <w:br/>
            </w:r>
            <w:r w:rsidR="006F0528">
              <w:rPr>
                <w:rFonts w:ascii="Georgia" w:hAnsi="Georgia" w:hint="cs"/>
                <w:rtl/>
                <w:lang w:val="en-US" w:bidi="ar-YE"/>
              </w:rPr>
              <w:t>ستقوم كتلة إدارة وتنسيق المخيمات في مأرب بمشاركة الوثائق الخاصة بمجموعات العمل الفنية والتي تخص التقليص أو منع الحرائق</w:t>
            </w:r>
          </w:p>
          <w:p w14:paraId="3817698F" w14:textId="397A96AA" w:rsidR="00E20E3B" w:rsidRDefault="00E20E3B" w:rsidP="00DC6671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75397746" w14:textId="48A84653" w:rsidR="005C5804" w:rsidRPr="006F0528" w:rsidRDefault="006F0528" w:rsidP="00DC6671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/>
                <w:lang w:bidi="ar-YE"/>
              </w:rPr>
              <w:t xml:space="preserve">SN CCCM Cluster </w:t>
            </w:r>
            <w:proofErr w:type="spellStart"/>
            <w:r>
              <w:rPr>
                <w:rFonts w:ascii="Georgia" w:hAnsi="Georgia"/>
                <w:lang w:bidi="ar-YE"/>
              </w:rPr>
              <w:t>Marib</w:t>
            </w:r>
            <w:proofErr w:type="spellEnd"/>
            <w:r>
              <w:rPr>
                <w:rFonts w:ascii="Georgia" w:hAnsi="Georgia"/>
                <w:lang w:bidi="ar-YE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 xml:space="preserve">كتلة إدارة وتنسيق المخيمات في مأرب </w:t>
            </w:r>
          </w:p>
        </w:tc>
      </w:tr>
      <w:tr w:rsidR="000942C4" w14:paraId="5CEA2C62" w14:textId="77777777" w:rsidTr="007D4C6C">
        <w:tc>
          <w:tcPr>
            <w:tcW w:w="1255" w:type="dxa"/>
          </w:tcPr>
          <w:p w14:paraId="03C85467" w14:textId="18988DAF" w:rsidR="000942C4" w:rsidRDefault="00E20E3B" w:rsidP="00DC66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5119" w:type="dxa"/>
          </w:tcPr>
          <w:p w14:paraId="085F6252" w14:textId="7A9EB97D" w:rsidR="000942C4" w:rsidRDefault="00E20E3B" w:rsidP="00DC6671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/>
              </w:rPr>
              <w:t xml:space="preserve">Cluster to follow-up on progress of Al </w:t>
            </w:r>
            <w:proofErr w:type="spellStart"/>
            <w:r>
              <w:rPr>
                <w:rFonts w:ascii="Georgia" w:hAnsi="Georgia"/>
              </w:rPr>
              <w:t>Baitara</w:t>
            </w:r>
            <w:proofErr w:type="spellEnd"/>
            <w:r>
              <w:rPr>
                <w:rFonts w:ascii="Georgia" w:hAnsi="Georgia"/>
              </w:rPr>
              <w:t xml:space="preserve"> relocation.</w:t>
            </w:r>
          </w:p>
          <w:p w14:paraId="363EDA5C" w14:textId="05CEF07A" w:rsidR="006F0528" w:rsidRPr="006F0528" w:rsidRDefault="006F0528" w:rsidP="00DC6671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 w:hint="cs"/>
                <w:rtl/>
                <w:lang w:val="en-US" w:bidi="ar-YE"/>
              </w:rPr>
              <w:t>أن تقوم كتلة إدارة وتنسيق المخيمات بمتابعة عملية نقل النازحين في مخيم البيطرة</w:t>
            </w:r>
          </w:p>
          <w:p w14:paraId="375A95F6" w14:textId="41C0468D" w:rsidR="00E20E3B" w:rsidRDefault="00E20E3B" w:rsidP="00DC6671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2937CE18" w14:textId="45AF4C26" w:rsidR="000942C4" w:rsidRPr="006F0528" w:rsidRDefault="006F0528" w:rsidP="00DC6671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/>
                <w:lang w:bidi="ar-YE"/>
              </w:rPr>
              <w:t>SN CCCM Cluster Aden</w:t>
            </w:r>
            <w:r>
              <w:rPr>
                <w:rFonts w:ascii="Georgia" w:hAnsi="Georgia"/>
                <w:lang w:bidi="ar-YE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>كتلة إدارة وتنسيق المخيمات في عدن</w:t>
            </w:r>
          </w:p>
        </w:tc>
      </w:tr>
      <w:tr w:rsidR="006F0528" w14:paraId="3231C1A4" w14:textId="77777777" w:rsidTr="007D4C6C">
        <w:tc>
          <w:tcPr>
            <w:tcW w:w="1255" w:type="dxa"/>
          </w:tcPr>
          <w:p w14:paraId="297AC139" w14:textId="51FE3971" w:rsidR="006F0528" w:rsidRDefault="006F0528" w:rsidP="006F05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5119" w:type="dxa"/>
          </w:tcPr>
          <w:p w14:paraId="669DF64D" w14:textId="77777777" w:rsidR="006F0528" w:rsidRDefault="006F0528" w:rsidP="006F05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Cluster to follow-up with </w:t>
            </w:r>
            <w:proofErr w:type="spellStart"/>
            <w:proofErr w:type="gramStart"/>
            <w:r>
              <w:rPr>
                <w:rFonts w:ascii="Georgia" w:hAnsi="Georgia"/>
              </w:rPr>
              <w:t>Ex.U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on</w:t>
            </w:r>
            <w:r w:rsidRPr="003D6208">
              <w:rPr>
                <w:rFonts w:ascii="Georgia" w:hAnsi="Georgia"/>
              </w:rPr>
              <w:t xml:space="preserve"> Al </w:t>
            </w:r>
            <w:proofErr w:type="spellStart"/>
            <w:r w:rsidRPr="003D6208">
              <w:rPr>
                <w:rFonts w:ascii="Georgia" w:hAnsi="Georgia"/>
              </w:rPr>
              <w:t>Qahfa</w:t>
            </w:r>
            <w:proofErr w:type="spellEnd"/>
            <w:r w:rsidRPr="003D6208">
              <w:rPr>
                <w:rFonts w:ascii="Georgia" w:hAnsi="Georgia"/>
              </w:rPr>
              <w:t xml:space="preserve"> Al </w:t>
            </w:r>
            <w:proofErr w:type="spellStart"/>
            <w:r w:rsidRPr="003D6208">
              <w:rPr>
                <w:rFonts w:ascii="Georgia" w:hAnsi="Georgia"/>
              </w:rPr>
              <w:t>Hamra</w:t>
            </w:r>
            <w:proofErr w:type="spellEnd"/>
            <w:r w:rsidRPr="003D6208">
              <w:rPr>
                <w:rFonts w:ascii="Georgia" w:hAnsi="Georgia"/>
              </w:rPr>
              <w:t xml:space="preserve"> land issues.  </w:t>
            </w:r>
            <w:r>
              <w:rPr>
                <w:rFonts w:ascii="Georgia" w:hAnsi="Georgia"/>
              </w:rPr>
              <w:t xml:space="preserve">  </w:t>
            </w:r>
          </w:p>
          <w:p w14:paraId="6553637F" w14:textId="7A455087" w:rsidR="006F0528" w:rsidRPr="006F0528" w:rsidRDefault="006F0528" w:rsidP="006F0528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 w:hint="cs"/>
                <w:rtl/>
                <w:lang w:val="en-US" w:bidi="ar-YE"/>
              </w:rPr>
              <w:t xml:space="preserve">ستقوم كتلة إدارة وتنسيق المخيمات بمتابعة عملية وإشكالية أرضية موقع القحفة الحمراء </w:t>
            </w:r>
          </w:p>
        </w:tc>
        <w:tc>
          <w:tcPr>
            <w:tcW w:w="3260" w:type="dxa"/>
          </w:tcPr>
          <w:p w14:paraId="4B1CFD64" w14:textId="23D83E91" w:rsidR="006F0528" w:rsidRPr="00741877" w:rsidRDefault="006F0528" w:rsidP="006F0528">
            <w:pPr>
              <w:rPr>
                <w:rFonts w:ascii="Georgia" w:hAnsi="Georgia"/>
                <w:rtl/>
                <w:lang w:val="en-US" w:bidi="ar-YE"/>
              </w:rPr>
            </w:pPr>
            <w:r>
              <w:rPr>
                <w:rFonts w:ascii="Georgia" w:hAnsi="Georgia"/>
                <w:lang w:bidi="ar-YE"/>
              </w:rPr>
              <w:t>SN CCCM Cluster Aden</w:t>
            </w:r>
            <w:r>
              <w:rPr>
                <w:rFonts w:ascii="Georgia" w:hAnsi="Georgia"/>
                <w:lang w:bidi="ar-YE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>كتلة إدارة وتنسيق المخيمات في عدن</w:t>
            </w:r>
          </w:p>
        </w:tc>
      </w:tr>
      <w:tr w:rsidR="006F0528" w14:paraId="0B8FCF81" w14:textId="77777777" w:rsidTr="007D4C6C">
        <w:tc>
          <w:tcPr>
            <w:tcW w:w="1255" w:type="dxa"/>
          </w:tcPr>
          <w:p w14:paraId="118D2DBC" w14:textId="1F10B561" w:rsidR="006F0528" w:rsidRDefault="006F0528" w:rsidP="006F05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7. </w:t>
            </w:r>
          </w:p>
        </w:tc>
        <w:tc>
          <w:tcPr>
            <w:tcW w:w="5119" w:type="dxa"/>
          </w:tcPr>
          <w:p w14:paraId="78618EBA" w14:textId="5090CF26" w:rsidR="006F0528" w:rsidRDefault="006F0528" w:rsidP="006F0528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/>
              </w:rPr>
              <w:t xml:space="preserve">Cluster to clarify/update on greenlight from </w:t>
            </w:r>
            <w:proofErr w:type="spellStart"/>
            <w:r>
              <w:rPr>
                <w:rFonts w:ascii="Georgia" w:hAnsi="Georgia"/>
              </w:rPr>
              <w:t>ExU</w:t>
            </w:r>
            <w:proofErr w:type="spellEnd"/>
            <w:r>
              <w:rPr>
                <w:rFonts w:ascii="Georgia" w:hAnsi="Georgia"/>
              </w:rPr>
              <w:t xml:space="preserve"> for new sites coverage in WC. 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>ستقوم كتلة إدارة وتنسيق المخيمات بتوضيح ومتابعة إعطاء الضوء الأخضر من الوحدة التنفيذية لإدارة المواقع الجديدة في الساحل الغربي</w:t>
            </w:r>
          </w:p>
          <w:p w14:paraId="70204F53" w14:textId="2C273D25" w:rsidR="006F0528" w:rsidRDefault="006F0528" w:rsidP="006F05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60" w:type="dxa"/>
          </w:tcPr>
          <w:p w14:paraId="22900EAD" w14:textId="6BE97BC9" w:rsidR="006F0528" w:rsidRPr="006F0528" w:rsidRDefault="006F0528" w:rsidP="006F0528">
            <w:pPr>
              <w:rPr>
                <w:rFonts w:ascii="Georgia" w:hAnsi="Georgia"/>
                <w:rtl/>
                <w:lang w:bidi="ar-YE"/>
              </w:rPr>
            </w:pPr>
            <w:r>
              <w:rPr>
                <w:rFonts w:ascii="Georgia" w:hAnsi="Georgia"/>
                <w:lang w:bidi="ar-YE"/>
              </w:rPr>
              <w:t>SN CCCM Cluster Aden</w:t>
            </w:r>
            <w:r>
              <w:rPr>
                <w:rFonts w:ascii="Georgia" w:hAnsi="Georgia"/>
                <w:lang w:bidi="ar-YE"/>
              </w:rPr>
              <w:br/>
            </w:r>
            <w:r>
              <w:rPr>
                <w:rFonts w:ascii="Georgia" w:hAnsi="Georgia" w:hint="cs"/>
                <w:rtl/>
                <w:lang w:bidi="ar-YE"/>
              </w:rPr>
              <w:t>كتلة إدارة وتنسيق المخيمات في عدن</w:t>
            </w:r>
          </w:p>
        </w:tc>
      </w:tr>
    </w:tbl>
    <w:p w14:paraId="22796208" w14:textId="773EB964" w:rsidR="00165947" w:rsidRDefault="00165947" w:rsidP="00DC6671">
      <w:pPr>
        <w:pStyle w:val="1"/>
        <w:jc w:val="left"/>
        <w:rPr>
          <w:color w:val="2A87C8"/>
          <w:sz w:val="28"/>
          <w:szCs w:val="28"/>
        </w:rPr>
      </w:pPr>
    </w:p>
    <w:p w14:paraId="3C5B1668" w14:textId="0D776EF9" w:rsidR="006F0528" w:rsidRDefault="006F0528" w:rsidP="006F0528"/>
    <w:p w14:paraId="39E8FC1B" w14:textId="3A1C73BF" w:rsidR="006F0528" w:rsidRDefault="006F0528" w:rsidP="006F0528"/>
    <w:p w14:paraId="70913B5A" w14:textId="0E9EEB27" w:rsidR="006F0528" w:rsidRDefault="006F0528" w:rsidP="006F0528"/>
    <w:p w14:paraId="01AFE999" w14:textId="54A14F6C" w:rsidR="006F0528" w:rsidRDefault="006F0528" w:rsidP="006F0528"/>
    <w:p w14:paraId="4B70CEF5" w14:textId="41C06CFD" w:rsidR="006F0528" w:rsidRDefault="006F0528" w:rsidP="006F0528"/>
    <w:p w14:paraId="0E21F38A" w14:textId="77777777" w:rsidR="006F0528" w:rsidRPr="006F0528" w:rsidRDefault="006F0528" w:rsidP="006F0528"/>
    <w:p w14:paraId="580AD5A9" w14:textId="6BD7DAE5" w:rsidR="00DB2ED2" w:rsidRPr="00DC6671" w:rsidRDefault="00DB2ED2" w:rsidP="00DC6671">
      <w:pPr>
        <w:pStyle w:val="1"/>
        <w:jc w:val="left"/>
        <w:rPr>
          <w:color w:val="2A87C8"/>
          <w:sz w:val="28"/>
          <w:szCs w:val="28"/>
        </w:rPr>
      </w:pPr>
      <w:r w:rsidRPr="00DC6671">
        <w:rPr>
          <w:color w:val="2A87C8"/>
          <w:sz w:val="28"/>
          <w:szCs w:val="28"/>
        </w:rPr>
        <w:lastRenderedPageBreak/>
        <w:t>Attendance List</w:t>
      </w:r>
    </w:p>
    <w:tbl>
      <w:tblPr>
        <w:tblStyle w:val="2-1"/>
        <w:tblpPr w:leftFromText="180" w:rightFromText="180" w:vertAnchor="text" w:horzAnchor="margin" w:tblpXSpec="center" w:tblpY="456"/>
        <w:tblW w:w="10502" w:type="dxa"/>
        <w:tblLook w:val="04A0" w:firstRow="1" w:lastRow="0" w:firstColumn="1" w:lastColumn="0" w:noHBand="0" w:noVBand="1"/>
      </w:tblPr>
      <w:tblGrid>
        <w:gridCol w:w="490"/>
        <w:gridCol w:w="2113"/>
        <w:gridCol w:w="1807"/>
        <w:gridCol w:w="1890"/>
        <w:gridCol w:w="1170"/>
        <w:gridCol w:w="3032"/>
      </w:tblGrid>
      <w:tr w:rsidR="008E1194" w:rsidRPr="00033595" w14:paraId="457B2067" w14:textId="77777777" w:rsidTr="008E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2178E01C" w14:textId="77777777" w:rsidR="008E1194" w:rsidRPr="00194AA2" w:rsidRDefault="008E1194" w:rsidP="008E11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113" w:type="dxa"/>
            <w:noWrap/>
            <w:hideMark/>
          </w:tcPr>
          <w:p w14:paraId="353A45E0" w14:textId="77777777" w:rsidR="008E1194" w:rsidRPr="00194AA2" w:rsidRDefault="008E1194" w:rsidP="008E11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Organization/Foundation Name</w:t>
            </w:r>
          </w:p>
        </w:tc>
        <w:tc>
          <w:tcPr>
            <w:tcW w:w="1807" w:type="dxa"/>
            <w:noWrap/>
            <w:hideMark/>
          </w:tcPr>
          <w:p w14:paraId="17976297" w14:textId="77777777" w:rsidR="008E1194" w:rsidRPr="00194AA2" w:rsidRDefault="008E1194" w:rsidP="008E11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Participants Name</w:t>
            </w:r>
          </w:p>
        </w:tc>
        <w:tc>
          <w:tcPr>
            <w:tcW w:w="1890" w:type="dxa"/>
            <w:noWrap/>
            <w:hideMark/>
          </w:tcPr>
          <w:p w14:paraId="25AE07E2" w14:textId="77777777" w:rsidR="008E1194" w:rsidRPr="00194AA2" w:rsidRDefault="008E1194" w:rsidP="008E11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Participants Position</w:t>
            </w:r>
          </w:p>
        </w:tc>
        <w:tc>
          <w:tcPr>
            <w:tcW w:w="1170" w:type="dxa"/>
            <w:noWrap/>
            <w:hideMark/>
          </w:tcPr>
          <w:p w14:paraId="20713874" w14:textId="77777777" w:rsidR="008E1194" w:rsidRPr="00194AA2" w:rsidRDefault="008E1194" w:rsidP="008E11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Participants Contact</w:t>
            </w:r>
          </w:p>
        </w:tc>
        <w:tc>
          <w:tcPr>
            <w:tcW w:w="3032" w:type="dxa"/>
            <w:noWrap/>
            <w:hideMark/>
          </w:tcPr>
          <w:p w14:paraId="328F7B54" w14:textId="77777777" w:rsidR="008E1194" w:rsidRPr="00194AA2" w:rsidRDefault="008E1194" w:rsidP="008E11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94AA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Participants Email</w:t>
            </w:r>
          </w:p>
        </w:tc>
      </w:tr>
      <w:tr w:rsidR="008E1194" w:rsidRPr="00033595" w14:paraId="6DAAEA46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1F96F5EC" w14:textId="77777777" w:rsidR="008E1194" w:rsidRPr="008609E6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13" w:type="dxa"/>
            <w:noWrap/>
          </w:tcPr>
          <w:p w14:paraId="7D6524CA" w14:textId="77777777" w:rsidR="008E1194" w:rsidRPr="00194AA2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SHS</w:t>
            </w:r>
          </w:p>
        </w:tc>
        <w:tc>
          <w:tcPr>
            <w:tcW w:w="1807" w:type="dxa"/>
            <w:noWrap/>
          </w:tcPr>
          <w:p w14:paraId="2C415338" w14:textId="77777777" w:rsidR="008E1194" w:rsidRPr="00194AA2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Samer</w:t>
            </w:r>
            <w:proofErr w:type="spellEnd"/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Mohsen</w:t>
            </w:r>
          </w:p>
        </w:tc>
        <w:tc>
          <w:tcPr>
            <w:tcW w:w="1890" w:type="dxa"/>
            <w:noWrap/>
          </w:tcPr>
          <w:p w14:paraId="61224C4E" w14:textId="77777777" w:rsidR="008E1194" w:rsidRPr="00194AA2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Manager</w:t>
            </w:r>
          </w:p>
        </w:tc>
        <w:tc>
          <w:tcPr>
            <w:tcW w:w="1170" w:type="dxa"/>
            <w:noWrap/>
          </w:tcPr>
          <w:p w14:paraId="7BD638AE" w14:textId="77777777" w:rsidR="008E1194" w:rsidRPr="00194AA2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737249656</w:t>
            </w:r>
          </w:p>
        </w:tc>
        <w:tc>
          <w:tcPr>
            <w:tcW w:w="3032" w:type="dxa"/>
            <w:noWrap/>
          </w:tcPr>
          <w:p w14:paraId="64495E13" w14:textId="77777777" w:rsidR="008E1194" w:rsidRPr="00194AA2" w:rsidRDefault="008E1194" w:rsidP="008E1194">
            <w:pPr>
              <w:ind w:righ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609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cccm.manager@shsye.rg</w:t>
            </w:r>
          </w:p>
        </w:tc>
      </w:tr>
      <w:tr w:rsidR="008E1194" w:rsidRPr="00033595" w14:paraId="7B2AA6FF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50EA646F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13" w:type="dxa"/>
            <w:noWrap/>
          </w:tcPr>
          <w:p w14:paraId="4B1BCA78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BCFHD</w:t>
            </w:r>
          </w:p>
        </w:tc>
        <w:tc>
          <w:tcPr>
            <w:tcW w:w="1807" w:type="dxa"/>
            <w:noWrap/>
          </w:tcPr>
          <w:p w14:paraId="043336C3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Ebrahim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Alghuory</w:t>
            </w:r>
            <w:proofErr w:type="spellEnd"/>
          </w:p>
        </w:tc>
        <w:tc>
          <w:tcPr>
            <w:tcW w:w="1890" w:type="dxa"/>
            <w:noWrap/>
          </w:tcPr>
          <w:p w14:paraId="3BC89029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IMO</w:t>
            </w:r>
          </w:p>
        </w:tc>
        <w:tc>
          <w:tcPr>
            <w:tcW w:w="1170" w:type="dxa"/>
            <w:noWrap/>
          </w:tcPr>
          <w:p w14:paraId="184F4D03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771546502</w:t>
            </w:r>
          </w:p>
        </w:tc>
        <w:tc>
          <w:tcPr>
            <w:tcW w:w="3032" w:type="dxa"/>
            <w:noWrap/>
          </w:tcPr>
          <w:p w14:paraId="354A36F2" w14:textId="77777777" w:rsidR="008E1194" w:rsidRPr="00591024" w:rsidRDefault="008E1194" w:rsidP="008E1194">
            <w:pPr>
              <w:ind w:right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ibrahi5m@gmail.com</w:t>
            </w:r>
          </w:p>
        </w:tc>
      </w:tr>
      <w:tr w:rsidR="008E1194" w:rsidRPr="00033595" w14:paraId="7E524A71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2E55709C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13" w:type="dxa"/>
            <w:noWrap/>
          </w:tcPr>
          <w:p w14:paraId="1ECDE0C6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NRC</w:t>
            </w:r>
          </w:p>
        </w:tc>
        <w:tc>
          <w:tcPr>
            <w:tcW w:w="1807" w:type="dxa"/>
            <w:noWrap/>
          </w:tcPr>
          <w:p w14:paraId="5B34C613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Nadher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Ghaleb</w:t>
            </w:r>
            <w:proofErr w:type="spellEnd"/>
          </w:p>
        </w:tc>
        <w:tc>
          <w:tcPr>
            <w:tcW w:w="1890" w:type="dxa"/>
            <w:noWrap/>
          </w:tcPr>
          <w:p w14:paraId="129F9EF2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and SHELTER Manager</w:t>
            </w:r>
          </w:p>
        </w:tc>
        <w:tc>
          <w:tcPr>
            <w:tcW w:w="1170" w:type="dxa"/>
            <w:noWrap/>
          </w:tcPr>
          <w:p w14:paraId="10A16DCD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772790774</w:t>
            </w:r>
          </w:p>
        </w:tc>
        <w:tc>
          <w:tcPr>
            <w:tcW w:w="3032" w:type="dxa"/>
            <w:noWrap/>
          </w:tcPr>
          <w:p w14:paraId="1BFE1AAE" w14:textId="77777777" w:rsidR="008E1194" w:rsidRPr="00591024" w:rsidRDefault="008E1194" w:rsidP="008E1194">
            <w:pPr>
              <w:ind w:righ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nadher.ghaleb@nrc.no</w:t>
            </w:r>
          </w:p>
        </w:tc>
      </w:tr>
      <w:tr w:rsidR="008E1194" w:rsidRPr="00033595" w14:paraId="64167D99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35FECAF6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113" w:type="dxa"/>
            <w:noWrap/>
          </w:tcPr>
          <w:p w14:paraId="0ABD073A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HYAC</w:t>
            </w:r>
          </w:p>
        </w:tc>
        <w:tc>
          <w:tcPr>
            <w:tcW w:w="1807" w:type="dxa"/>
            <w:noWrap/>
          </w:tcPr>
          <w:p w14:paraId="10CAF6F8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amr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tareq</w:t>
            </w:r>
            <w:proofErr w:type="spellEnd"/>
          </w:p>
        </w:tc>
        <w:tc>
          <w:tcPr>
            <w:tcW w:w="1890" w:type="dxa"/>
            <w:noWrap/>
          </w:tcPr>
          <w:p w14:paraId="557132BA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coordination officer</w:t>
            </w:r>
          </w:p>
        </w:tc>
        <w:tc>
          <w:tcPr>
            <w:tcW w:w="1170" w:type="dxa"/>
            <w:noWrap/>
          </w:tcPr>
          <w:p w14:paraId="72B3F0F8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771606232</w:t>
            </w:r>
          </w:p>
        </w:tc>
        <w:tc>
          <w:tcPr>
            <w:tcW w:w="3032" w:type="dxa"/>
            <w:noWrap/>
          </w:tcPr>
          <w:p w14:paraId="7C304D68" w14:textId="77777777" w:rsidR="008E1194" w:rsidRPr="00591024" w:rsidRDefault="008E1194" w:rsidP="008E1194">
            <w:pPr>
              <w:ind w:right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info@hyac-relief.org</w:t>
            </w:r>
          </w:p>
        </w:tc>
      </w:tr>
      <w:tr w:rsidR="008E1194" w:rsidRPr="00033595" w14:paraId="54C9B612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4DDD494C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113" w:type="dxa"/>
            <w:noWrap/>
          </w:tcPr>
          <w:p w14:paraId="3D51C5F8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NRC</w:t>
            </w:r>
          </w:p>
        </w:tc>
        <w:tc>
          <w:tcPr>
            <w:tcW w:w="1807" w:type="dxa"/>
            <w:noWrap/>
          </w:tcPr>
          <w:p w14:paraId="0524A160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Fatima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Fuad</w:t>
            </w:r>
            <w:proofErr w:type="spellEnd"/>
          </w:p>
        </w:tc>
        <w:tc>
          <w:tcPr>
            <w:tcW w:w="1890" w:type="dxa"/>
            <w:noWrap/>
          </w:tcPr>
          <w:p w14:paraId="694F9107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officer</w:t>
            </w:r>
          </w:p>
        </w:tc>
        <w:tc>
          <w:tcPr>
            <w:tcW w:w="1170" w:type="dxa"/>
            <w:noWrap/>
          </w:tcPr>
          <w:p w14:paraId="2C7B9961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770396403</w:t>
            </w:r>
          </w:p>
        </w:tc>
        <w:tc>
          <w:tcPr>
            <w:tcW w:w="3032" w:type="dxa"/>
            <w:noWrap/>
          </w:tcPr>
          <w:p w14:paraId="1CB7DDEE" w14:textId="77777777" w:rsidR="008E1194" w:rsidRPr="00591024" w:rsidRDefault="008E1194" w:rsidP="008E1194">
            <w:pPr>
              <w:ind w:righ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fatimah.fuad@nrc.no</w:t>
            </w:r>
          </w:p>
        </w:tc>
      </w:tr>
      <w:tr w:rsidR="008E1194" w:rsidRPr="00033595" w14:paraId="19A3CB74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595ABCBC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113" w:type="dxa"/>
            <w:noWrap/>
          </w:tcPr>
          <w:p w14:paraId="09075D3B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DRC</w:t>
            </w:r>
          </w:p>
        </w:tc>
        <w:tc>
          <w:tcPr>
            <w:tcW w:w="1807" w:type="dxa"/>
            <w:noWrap/>
          </w:tcPr>
          <w:p w14:paraId="7A90473E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Pippa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Bown</w:t>
            </w:r>
            <w:proofErr w:type="spellEnd"/>
          </w:p>
        </w:tc>
        <w:tc>
          <w:tcPr>
            <w:tcW w:w="1890" w:type="dxa"/>
            <w:noWrap/>
          </w:tcPr>
          <w:p w14:paraId="0C0A192D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CCCM Manager,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Lahj</w:t>
            </w:r>
            <w:proofErr w:type="spellEnd"/>
          </w:p>
        </w:tc>
        <w:tc>
          <w:tcPr>
            <w:tcW w:w="1170" w:type="dxa"/>
            <w:noWrap/>
          </w:tcPr>
          <w:p w14:paraId="7A748C5D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772741168</w:t>
            </w:r>
          </w:p>
        </w:tc>
        <w:tc>
          <w:tcPr>
            <w:tcW w:w="3032" w:type="dxa"/>
            <w:noWrap/>
          </w:tcPr>
          <w:p w14:paraId="6439D4C1" w14:textId="77777777" w:rsidR="008E1194" w:rsidRPr="00591024" w:rsidRDefault="008E1194" w:rsidP="008E1194">
            <w:pPr>
              <w:ind w:right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philippa.bown@drc.ngo</w:t>
            </w:r>
          </w:p>
        </w:tc>
      </w:tr>
      <w:tr w:rsidR="008E1194" w:rsidRPr="00033595" w14:paraId="5931F6C6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3BC0E4BA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113" w:type="dxa"/>
            <w:noWrap/>
          </w:tcPr>
          <w:p w14:paraId="72138743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UNHCR</w:t>
            </w:r>
          </w:p>
        </w:tc>
        <w:tc>
          <w:tcPr>
            <w:tcW w:w="1807" w:type="dxa"/>
            <w:noWrap/>
          </w:tcPr>
          <w:p w14:paraId="7239116B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Sorana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Rusu</w:t>
            </w:r>
            <w:proofErr w:type="spellEnd"/>
          </w:p>
        </w:tc>
        <w:tc>
          <w:tcPr>
            <w:tcW w:w="1890" w:type="dxa"/>
            <w:noWrap/>
          </w:tcPr>
          <w:p w14:paraId="125E2E49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SN Cluster Coordinator</w:t>
            </w:r>
          </w:p>
        </w:tc>
        <w:tc>
          <w:tcPr>
            <w:tcW w:w="1170" w:type="dxa"/>
            <w:noWrap/>
          </w:tcPr>
          <w:p w14:paraId="42225619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739991254</w:t>
            </w:r>
          </w:p>
        </w:tc>
        <w:tc>
          <w:tcPr>
            <w:tcW w:w="3032" w:type="dxa"/>
            <w:noWrap/>
          </w:tcPr>
          <w:p w14:paraId="3A4DE409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rusu@unhcr.org</w:t>
            </w:r>
          </w:p>
        </w:tc>
      </w:tr>
      <w:tr w:rsidR="008E1194" w:rsidRPr="00033595" w14:paraId="4086DCB5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6CD4EB09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113" w:type="dxa"/>
            <w:noWrap/>
          </w:tcPr>
          <w:p w14:paraId="3F49A1B2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SHS</w:t>
            </w:r>
          </w:p>
        </w:tc>
        <w:tc>
          <w:tcPr>
            <w:tcW w:w="1807" w:type="dxa"/>
            <w:noWrap/>
          </w:tcPr>
          <w:p w14:paraId="06CCF306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Samer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Mohsen</w:t>
            </w:r>
          </w:p>
        </w:tc>
        <w:tc>
          <w:tcPr>
            <w:tcW w:w="1890" w:type="dxa"/>
            <w:noWrap/>
          </w:tcPr>
          <w:p w14:paraId="7F93D9FC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Manager</w:t>
            </w:r>
          </w:p>
        </w:tc>
        <w:tc>
          <w:tcPr>
            <w:tcW w:w="1170" w:type="dxa"/>
            <w:noWrap/>
          </w:tcPr>
          <w:p w14:paraId="661E8A36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737249656</w:t>
            </w:r>
          </w:p>
        </w:tc>
        <w:tc>
          <w:tcPr>
            <w:tcW w:w="3032" w:type="dxa"/>
            <w:noWrap/>
          </w:tcPr>
          <w:p w14:paraId="3CA92896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cccm.manager@shsye.rg</w:t>
            </w:r>
          </w:p>
        </w:tc>
      </w:tr>
      <w:tr w:rsidR="008E1194" w:rsidRPr="00033595" w14:paraId="01CCDC00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10CDD9E8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113" w:type="dxa"/>
            <w:noWrap/>
            <w:vAlign w:val="bottom"/>
          </w:tcPr>
          <w:p w14:paraId="442D5E11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ACTED</w:t>
            </w:r>
          </w:p>
        </w:tc>
        <w:tc>
          <w:tcPr>
            <w:tcW w:w="1807" w:type="dxa"/>
            <w:noWrap/>
            <w:vAlign w:val="bottom"/>
          </w:tcPr>
          <w:p w14:paraId="1B7E8247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Farooq Mohammed TAHER</w:t>
            </w:r>
          </w:p>
        </w:tc>
        <w:tc>
          <w:tcPr>
            <w:tcW w:w="1890" w:type="dxa"/>
            <w:noWrap/>
            <w:vAlign w:val="bottom"/>
          </w:tcPr>
          <w:p w14:paraId="5F5897F0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Aldhalee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CCCM DPM</w:t>
            </w:r>
          </w:p>
        </w:tc>
        <w:tc>
          <w:tcPr>
            <w:tcW w:w="1170" w:type="dxa"/>
            <w:noWrap/>
            <w:vAlign w:val="bottom"/>
          </w:tcPr>
          <w:p w14:paraId="64C9AA3A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777744332</w:t>
            </w:r>
          </w:p>
        </w:tc>
        <w:tc>
          <w:tcPr>
            <w:tcW w:w="3032" w:type="dxa"/>
            <w:noWrap/>
            <w:vAlign w:val="bottom"/>
          </w:tcPr>
          <w:p w14:paraId="27945D52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aldhalee.dpm-cccm@acted.org</w:t>
            </w:r>
          </w:p>
        </w:tc>
      </w:tr>
      <w:tr w:rsidR="008E1194" w:rsidRPr="00033595" w14:paraId="318F96F8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2B208ADF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113" w:type="dxa"/>
            <w:noWrap/>
            <w:vAlign w:val="bottom"/>
          </w:tcPr>
          <w:p w14:paraId="1A7C6090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GWQ</w:t>
            </w:r>
          </w:p>
        </w:tc>
        <w:tc>
          <w:tcPr>
            <w:tcW w:w="1807" w:type="dxa"/>
            <w:noWrap/>
            <w:vAlign w:val="bottom"/>
          </w:tcPr>
          <w:p w14:paraId="30912CBC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Mohammed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Alaswady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14:paraId="4C6DF985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Project Manager of SMC</w:t>
            </w:r>
          </w:p>
        </w:tc>
        <w:tc>
          <w:tcPr>
            <w:tcW w:w="1170" w:type="dxa"/>
            <w:noWrap/>
            <w:vAlign w:val="bottom"/>
          </w:tcPr>
          <w:p w14:paraId="320A3943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774466653</w:t>
            </w:r>
          </w:p>
        </w:tc>
        <w:tc>
          <w:tcPr>
            <w:tcW w:w="3032" w:type="dxa"/>
            <w:noWrap/>
            <w:vAlign w:val="bottom"/>
          </w:tcPr>
          <w:p w14:paraId="4D437FED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m.alaswdy@gwq-ye.org</w:t>
            </w:r>
          </w:p>
        </w:tc>
      </w:tr>
      <w:tr w:rsidR="008E1194" w:rsidRPr="00033595" w14:paraId="56213FDB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6C9F62D6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113" w:type="dxa"/>
            <w:noWrap/>
            <w:vAlign w:val="bottom"/>
          </w:tcPr>
          <w:p w14:paraId="399F952B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IOM</w:t>
            </w:r>
          </w:p>
        </w:tc>
        <w:tc>
          <w:tcPr>
            <w:tcW w:w="1807" w:type="dxa"/>
            <w:noWrap/>
            <w:vAlign w:val="bottom"/>
          </w:tcPr>
          <w:p w14:paraId="3A2A5BFA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Abdullah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Alabdaili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14:paraId="061758FF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noWrap/>
            <w:vAlign w:val="bottom"/>
          </w:tcPr>
          <w:p w14:paraId="48BDD393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2" w:type="dxa"/>
            <w:noWrap/>
            <w:vAlign w:val="bottom"/>
          </w:tcPr>
          <w:p w14:paraId="356A9D4C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AALABDALI@iom.int</w:t>
            </w:r>
          </w:p>
        </w:tc>
      </w:tr>
      <w:tr w:rsidR="008E1194" w:rsidRPr="00033595" w14:paraId="0685009C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549B86D4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113" w:type="dxa"/>
            <w:noWrap/>
          </w:tcPr>
          <w:p w14:paraId="6D905DC9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Ex.U</w:t>
            </w:r>
            <w:proofErr w:type="spellEnd"/>
            <w:proofErr w:type="gramEnd"/>
          </w:p>
        </w:tc>
        <w:tc>
          <w:tcPr>
            <w:tcW w:w="1807" w:type="dxa"/>
            <w:noWrap/>
          </w:tcPr>
          <w:p w14:paraId="566AE200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Abduh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Muhadab</w:t>
            </w:r>
            <w:proofErr w:type="spellEnd"/>
          </w:p>
        </w:tc>
        <w:tc>
          <w:tcPr>
            <w:tcW w:w="1890" w:type="dxa"/>
            <w:noWrap/>
          </w:tcPr>
          <w:p w14:paraId="5D6D0F1D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Ex.U</w:t>
            </w:r>
            <w:proofErr w:type="spellEnd"/>
            <w:proofErr w:type="gram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GOVERNOTES OFFICIAL</w:t>
            </w:r>
          </w:p>
        </w:tc>
        <w:tc>
          <w:tcPr>
            <w:tcW w:w="1170" w:type="dxa"/>
            <w:noWrap/>
          </w:tcPr>
          <w:p w14:paraId="3BE9A1B4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734928109</w:t>
            </w:r>
          </w:p>
        </w:tc>
        <w:tc>
          <w:tcPr>
            <w:tcW w:w="3032" w:type="dxa"/>
            <w:noWrap/>
          </w:tcPr>
          <w:p w14:paraId="0CED4BE3" w14:textId="77777777" w:rsidR="008E1194" w:rsidRPr="00591024" w:rsidRDefault="008915ED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hyperlink r:id="rId9" w:history="1">
              <w:r w:rsidR="008E1194" w:rsidRPr="0059102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en-US"/>
                </w:rPr>
                <w:t>mhodab1@gmail.com</w:t>
              </w:r>
            </w:hyperlink>
            <w:r w:rsidR="008E1194"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8E1194" w:rsidRPr="00033595" w14:paraId="4F72F141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37751C8A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113" w:type="dxa"/>
            <w:noWrap/>
          </w:tcPr>
          <w:p w14:paraId="22D4B8FE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Ex.U</w:t>
            </w:r>
            <w:proofErr w:type="spellEnd"/>
            <w:proofErr w:type="gramEnd"/>
          </w:p>
        </w:tc>
        <w:tc>
          <w:tcPr>
            <w:tcW w:w="1807" w:type="dxa"/>
            <w:noWrap/>
          </w:tcPr>
          <w:p w14:paraId="55C9C077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Doaa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Dahman</w:t>
            </w:r>
            <w:proofErr w:type="spellEnd"/>
          </w:p>
        </w:tc>
        <w:tc>
          <w:tcPr>
            <w:tcW w:w="1890" w:type="dxa"/>
            <w:noWrap/>
          </w:tcPr>
          <w:p w14:paraId="37E9670E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Technical Office Manager</w:t>
            </w:r>
          </w:p>
        </w:tc>
        <w:tc>
          <w:tcPr>
            <w:tcW w:w="1170" w:type="dxa"/>
            <w:noWrap/>
          </w:tcPr>
          <w:p w14:paraId="1023450D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733401923</w:t>
            </w:r>
          </w:p>
        </w:tc>
        <w:tc>
          <w:tcPr>
            <w:tcW w:w="3032" w:type="dxa"/>
            <w:noWrap/>
          </w:tcPr>
          <w:p w14:paraId="341CC9B5" w14:textId="77777777" w:rsidR="008E1194" w:rsidRPr="00591024" w:rsidRDefault="008915ED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hyperlink r:id="rId10" w:history="1">
              <w:r w:rsidR="008E1194" w:rsidRPr="0059102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en-US"/>
                </w:rPr>
                <w:t>doaa@exuye.org</w:t>
              </w:r>
            </w:hyperlink>
            <w:r w:rsidR="008E1194"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8E1194" w:rsidRPr="00033595" w14:paraId="4E09BB90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079E35EA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113" w:type="dxa"/>
            <w:noWrap/>
          </w:tcPr>
          <w:p w14:paraId="5B8709AE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</w:t>
            </w:r>
          </w:p>
        </w:tc>
        <w:tc>
          <w:tcPr>
            <w:tcW w:w="1807" w:type="dxa"/>
            <w:noWrap/>
          </w:tcPr>
          <w:p w14:paraId="668B3079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Sorana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Rusu</w:t>
            </w:r>
            <w:proofErr w:type="spellEnd"/>
          </w:p>
        </w:tc>
        <w:tc>
          <w:tcPr>
            <w:tcW w:w="1890" w:type="dxa"/>
            <w:noWrap/>
          </w:tcPr>
          <w:p w14:paraId="04CF911D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 Coordinator</w:t>
            </w:r>
          </w:p>
        </w:tc>
        <w:tc>
          <w:tcPr>
            <w:tcW w:w="1170" w:type="dxa"/>
            <w:noWrap/>
          </w:tcPr>
          <w:p w14:paraId="29FEC261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739991254</w:t>
            </w:r>
          </w:p>
        </w:tc>
        <w:tc>
          <w:tcPr>
            <w:tcW w:w="3032" w:type="dxa"/>
            <w:noWrap/>
          </w:tcPr>
          <w:p w14:paraId="2D73C999" w14:textId="77777777" w:rsidR="008E1194" w:rsidRPr="00591024" w:rsidRDefault="008915ED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8E1194" w:rsidRPr="0059102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en-US"/>
                </w:rPr>
                <w:t>rusu@unhcr.org</w:t>
              </w:r>
            </w:hyperlink>
          </w:p>
        </w:tc>
      </w:tr>
      <w:tr w:rsidR="008E1194" w:rsidRPr="00033595" w14:paraId="500C4A91" w14:textId="77777777" w:rsidTr="008E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666D5A01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113" w:type="dxa"/>
            <w:noWrap/>
          </w:tcPr>
          <w:p w14:paraId="0C22B846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</w:t>
            </w:r>
          </w:p>
        </w:tc>
        <w:tc>
          <w:tcPr>
            <w:tcW w:w="1807" w:type="dxa"/>
            <w:noWrap/>
          </w:tcPr>
          <w:p w14:paraId="2B041C17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Yaser</w:t>
            </w:r>
            <w:proofErr w:type="spellEnd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Shamirri</w:t>
            </w:r>
            <w:proofErr w:type="spellEnd"/>
          </w:p>
        </w:tc>
        <w:tc>
          <w:tcPr>
            <w:tcW w:w="1890" w:type="dxa"/>
            <w:noWrap/>
          </w:tcPr>
          <w:p w14:paraId="57B65CD8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 Co Coordinator</w:t>
            </w:r>
          </w:p>
        </w:tc>
        <w:tc>
          <w:tcPr>
            <w:tcW w:w="1170" w:type="dxa"/>
            <w:noWrap/>
          </w:tcPr>
          <w:p w14:paraId="0A14B70B" w14:textId="77777777" w:rsidR="008E1194" w:rsidRPr="00591024" w:rsidRDefault="008E1194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770010045</w:t>
            </w:r>
          </w:p>
        </w:tc>
        <w:tc>
          <w:tcPr>
            <w:tcW w:w="3032" w:type="dxa"/>
            <w:noWrap/>
          </w:tcPr>
          <w:p w14:paraId="57BEDC0A" w14:textId="77777777" w:rsidR="008E1194" w:rsidRPr="00591024" w:rsidRDefault="008915ED" w:rsidP="008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hyperlink r:id="rId12" w:history="1">
              <w:r w:rsidR="008E1194" w:rsidRPr="0059102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en-US"/>
                </w:rPr>
                <w:t>yasser.shamiri@gwq-ye.org</w:t>
              </w:r>
            </w:hyperlink>
          </w:p>
        </w:tc>
      </w:tr>
      <w:tr w:rsidR="008E1194" w:rsidRPr="00033595" w14:paraId="36933439" w14:textId="77777777" w:rsidTr="008E119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02957BD7" w14:textId="77777777" w:rsidR="008E1194" w:rsidRPr="00591024" w:rsidRDefault="008E1194" w:rsidP="008E119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113" w:type="dxa"/>
            <w:noWrap/>
          </w:tcPr>
          <w:p w14:paraId="3BBC8E72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</w:t>
            </w:r>
          </w:p>
        </w:tc>
        <w:tc>
          <w:tcPr>
            <w:tcW w:w="1807" w:type="dxa"/>
            <w:noWrap/>
          </w:tcPr>
          <w:p w14:paraId="4BB16CC1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Ali </w:t>
            </w:r>
            <w:proofErr w:type="spellStart"/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Baowain</w:t>
            </w:r>
            <w:proofErr w:type="spellEnd"/>
          </w:p>
        </w:tc>
        <w:tc>
          <w:tcPr>
            <w:tcW w:w="1890" w:type="dxa"/>
            <w:noWrap/>
          </w:tcPr>
          <w:p w14:paraId="70A60193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CCCM Cluster IMO</w:t>
            </w:r>
          </w:p>
        </w:tc>
        <w:tc>
          <w:tcPr>
            <w:tcW w:w="1170" w:type="dxa"/>
            <w:noWrap/>
          </w:tcPr>
          <w:p w14:paraId="2B975FF6" w14:textId="77777777" w:rsidR="008E1194" w:rsidRPr="00591024" w:rsidRDefault="008E1194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910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739991270</w:t>
            </w:r>
          </w:p>
        </w:tc>
        <w:tc>
          <w:tcPr>
            <w:tcW w:w="3032" w:type="dxa"/>
            <w:noWrap/>
          </w:tcPr>
          <w:p w14:paraId="69492812" w14:textId="77777777" w:rsidR="008E1194" w:rsidRPr="00591024" w:rsidRDefault="008915ED" w:rsidP="008E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hyperlink r:id="rId13" w:history="1">
              <w:r w:rsidR="008E1194" w:rsidRPr="0059102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en-US"/>
                </w:rPr>
                <w:t>baowain@unhcr.org</w:t>
              </w:r>
            </w:hyperlink>
          </w:p>
        </w:tc>
      </w:tr>
    </w:tbl>
    <w:p w14:paraId="7C44C57C" w14:textId="77777777" w:rsidR="00F93139" w:rsidRDefault="00F93139" w:rsidP="00FC7A2F">
      <w:pPr>
        <w:rPr>
          <w:rtl/>
          <w:lang w:bidi="ar-YE"/>
        </w:rPr>
      </w:pPr>
    </w:p>
    <w:sectPr w:rsidR="00F93139" w:rsidSect="00DC6671">
      <w:headerReference w:type="default" r:id="rId14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C2A93" w16cex:dateUtc="2021-09-27T08:33:00Z"/>
  <w16cex:commentExtensible w16cex:durableId="24FC2A2F" w16cex:dateUtc="2021-09-27T08:31:00Z"/>
  <w16cex:commentExtensible w16cex:durableId="24FAE6DC" w16cex:dateUtc="2021-09-26T09:32:00Z"/>
  <w16cex:commentExtensible w16cex:durableId="24FC1B12" w16cex:dateUtc="2021-09-27T07:27:00Z"/>
  <w16cex:commentExtensible w16cex:durableId="24FAEC3F" w16cex:dateUtc="2021-09-26T09:55:00Z"/>
  <w16cex:commentExtensible w16cex:durableId="24FAF5D3" w16cex:dateUtc="2021-09-26T10:36:00Z"/>
  <w16cex:commentExtensible w16cex:durableId="24FAF4C1" w16cex:dateUtc="2021-09-26T10:31:00Z"/>
  <w16cex:commentExtensible w16cex:durableId="24FAF774" w16cex:dateUtc="2021-09-26T10:43:00Z"/>
  <w16cex:commentExtensible w16cex:durableId="24FB199A" w16cex:dateUtc="2021-09-26T13:08:00Z"/>
  <w16cex:commentExtensible w16cex:durableId="24FC27A9" w16cex:dateUtc="2021-09-27T08:21:00Z"/>
  <w16cex:commentExtensible w16cex:durableId="24FC1C19" w16cex:dateUtc="2021-09-27T07:31:00Z"/>
  <w16cex:commentExtensible w16cex:durableId="24FC26DB" w16cex:dateUtc="2021-09-27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9E18F7" w16cid:durableId="24FAD980"/>
  <w16cid:commentId w16cid:paraId="6BFC233D" w16cid:durableId="24FC2A93"/>
  <w16cid:commentId w16cid:paraId="39363CB6" w16cid:durableId="24FAD981"/>
  <w16cid:commentId w16cid:paraId="4C36BDA7" w16cid:durableId="24FC2A2F"/>
  <w16cid:commentId w16cid:paraId="2FD6D222" w16cid:durableId="24FAE6DC"/>
  <w16cid:commentId w16cid:paraId="7EB4E8AD" w16cid:durableId="24FC1B12"/>
  <w16cid:commentId w16cid:paraId="5314CE40" w16cid:durableId="24FAEC3F"/>
  <w16cid:commentId w16cid:paraId="732F6697" w16cid:durableId="24FAF5D3"/>
  <w16cid:commentId w16cid:paraId="3E2FA552" w16cid:durableId="24FAF4C1"/>
  <w16cid:commentId w16cid:paraId="5D5FC3A1" w16cid:durableId="24FAF774"/>
  <w16cid:commentId w16cid:paraId="6710A1DA" w16cid:durableId="24FC19D4"/>
  <w16cid:commentId w16cid:paraId="74DF69F7" w16cid:durableId="24FC19D5"/>
  <w16cid:commentId w16cid:paraId="7CA33746" w16cid:durableId="24FB199A"/>
  <w16cid:commentId w16cid:paraId="146FF585" w16cid:durableId="24FC27A9"/>
  <w16cid:commentId w16cid:paraId="61C1AE72" w16cid:durableId="24FC19D7"/>
  <w16cid:commentId w16cid:paraId="418F3465" w16cid:durableId="24FC1C19"/>
  <w16cid:commentId w16cid:paraId="3BDF4116" w16cid:durableId="24FAD986"/>
  <w16cid:commentId w16cid:paraId="1D4A1A6A" w16cid:durableId="24FC26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EF391" w14:textId="77777777" w:rsidR="008915ED" w:rsidRDefault="008915ED" w:rsidP="00FC7A2F">
      <w:pPr>
        <w:spacing w:after="0" w:line="240" w:lineRule="auto"/>
      </w:pPr>
      <w:r>
        <w:separator/>
      </w:r>
    </w:p>
  </w:endnote>
  <w:endnote w:type="continuationSeparator" w:id="0">
    <w:p w14:paraId="67853E76" w14:textId="77777777" w:rsidR="008915ED" w:rsidRDefault="008915ED" w:rsidP="00FC7A2F">
      <w:pPr>
        <w:spacing w:after="0" w:line="240" w:lineRule="auto"/>
      </w:pPr>
      <w:r>
        <w:continuationSeparator/>
      </w:r>
    </w:p>
  </w:endnote>
  <w:endnote w:type="continuationNotice" w:id="1">
    <w:p w14:paraId="6B64C747" w14:textId="77777777" w:rsidR="008915ED" w:rsidRDefault="00891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7159" w14:textId="77777777" w:rsidR="008915ED" w:rsidRDefault="008915ED" w:rsidP="00FC7A2F">
      <w:pPr>
        <w:spacing w:after="0" w:line="240" w:lineRule="auto"/>
      </w:pPr>
      <w:r>
        <w:separator/>
      </w:r>
    </w:p>
  </w:footnote>
  <w:footnote w:type="continuationSeparator" w:id="0">
    <w:p w14:paraId="55909C06" w14:textId="77777777" w:rsidR="008915ED" w:rsidRDefault="008915ED" w:rsidP="00FC7A2F">
      <w:pPr>
        <w:spacing w:after="0" w:line="240" w:lineRule="auto"/>
      </w:pPr>
      <w:r>
        <w:continuationSeparator/>
      </w:r>
    </w:p>
  </w:footnote>
  <w:footnote w:type="continuationNotice" w:id="1">
    <w:p w14:paraId="505C80D0" w14:textId="77777777" w:rsidR="008915ED" w:rsidRDefault="008915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5EAA" w14:textId="1F8CFEDA" w:rsidR="00DC6671" w:rsidRDefault="00DC6671" w:rsidP="003E4040">
    <w:pPr>
      <w:pStyle w:val="a3"/>
      <w:jc w:val="center"/>
      <w:rPr>
        <w:rFonts w:ascii="Georgia" w:hAnsi="Georgia"/>
        <w:b/>
        <w:bCs/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19A185" wp14:editId="1C9ED430">
          <wp:simplePos x="0" y="0"/>
          <wp:positionH relativeFrom="page">
            <wp:posOffset>12700</wp:posOffset>
          </wp:positionH>
          <wp:positionV relativeFrom="paragraph">
            <wp:posOffset>-431800</wp:posOffset>
          </wp:positionV>
          <wp:extent cx="7534275" cy="1002512"/>
          <wp:effectExtent l="0" t="0" r="0" b="762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M letterhead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02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9A288" w14:textId="599B41D2" w:rsidR="00DC6671" w:rsidRDefault="00DC6671" w:rsidP="003E4040">
    <w:pPr>
      <w:pStyle w:val="a3"/>
      <w:jc w:val="center"/>
      <w:rPr>
        <w:rFonts w:ascii="Georgia" w:hAnsi="Georgia"/>
        <w:b/>
        <w:bCs/>
        <w:lang w:val="en-GB"/>
      </w:rPr>
    </w:pPr>
  </w:p>
  <w:p w14:paraId="150A22AC" w14:textId="74E488CB" w:rsidR="00DC6671" w:rsidRPr="00940451" w:rsidRDefault="00DC6671" w:rsidP="003E4040">
    <w:pPr>
      <w:pStyle w:val="a3"/>
      <w:jc w:val="center"/>
      <w:rPr>
        <w:rFonts w:ascii="Georgia" w:hAnsi="Georgia"/>
        <w:b/>
        <w:bCs/>
        <w:lang w:val="en-GB"/>
      </w:rPr>
    </w:pPr>
  </w:p>
  <w:p w14:paraId="15146FA3" w14:textId="7EE6633F" w:rsidR="00DC6671" w:rsidRPr="00940451" w:rsidRDefault="00DC6671" w:rsidP="00940451">
    <w:pPr>
      <w:pStyle w:val="a3"/>
      <w:rPr>
        <w:rFonts w:ascii="Georgia" w:hAnsi="Georgia"/>
        <w:b/>
        <w:bCs/>
        <w:sz w:val="24"/>
        <w:szCs w:val="24"/>
      </w:rPr>
    </w:pPr>
    <w:r w:rsidRPr="00940451">
      <w:rPr>
        <w:rFonts w:ascii="Georgia" w:hAnsi="Georgia"/>
        <w:b/>
        <w:bCs/>
        <w:sz w:val="24"/>
        <w:szCs w:val="24"/>
      </w:rPr>
      <w:t>CCCM Cluster Coordination Meeting – Aden Hub</w:t>
    </w:r>
  </w:p>
  <w:p w14:paraId="0E91BAA0" w14:textId="07B147D9" w:rsidR="00DC6671" w:rsidRDefault="00DC6671" w:rsidP="003E4040">
    <w:pPr>
      <w:pStyle w:val="a3"/>
      <w:jc w:val="center"/>
      <w:rPr>
        <w:rFonts w:ascii="Georgia" w:hAnsi="Georgia"/>
        <w:b/>
        <w:bCs/>
        <w:lang w:val="en-GB"/>
      </w:rPr>
    </w:pPr>
  </w:p>
  <w:p w14:paraId="371DFA64" w14:textId="77777777" w:rsidR="00DC6671" w:rsidRPr="003E4040" w:rsidRDefault="00DC6671" w:rsidP="003E4040">
    <w:pPr>
      <w:pStyle w:val="a3"/>
      <w:jc w:val="center"/>
      <w:rPr>
        <w:rFonts w:ascii="Georgia" w:hAnsi="Georgia"/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CFB"/>
    <w:multiLevelType w:val="hybridMultilevel"/>
    <w:tmpl w:val="12161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CD2"/>
    <w:multiLevelType w:val="hybridMultilevel"/>
    <w:tmpl w:val="223CC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04AEF"/>
    <w:multiLevelType w:val="hybridMultilevel"/>
    <w:tmpl w:val="D6FE8C9E"/>
    <w:lvl w:ilvl="0" w:tplc="AB686A48">
      <w:start w:val="28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C87"/>
    <w:multiLevelType w:val="hybridMultilevel"/>
    <w:tmpl w:val="04F8D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D25FF"/>
    <w:multiLevelType w:val="hybridMultilevel"/>
    <w:tmpl w:val="A704F8E2"/>
    <w:lvl w:ilvl="0" w:tplc="FD449FCA">
      <w:start w:val="28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2BB7"/>
    <w:multiLevelType w:val="hybridMultilevel"/>
    <w:tmpl w:val="5F8A9426"/>
    <w:lvl w:ilvl="0" w:tplc="1612F5B2">
      <w:start w:val="28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55A85"/>
    <w:multiLevelType w:val="hybridMultilevel"/>
    <w:tmpl w:val="1F0C78A6"/>
    <w:lvl w:ilvl="0" w:tplc="0B38D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6FAA"/>
    <w:multiLevelType w:val="hybridMultilevel"/>
    <w:tmpl w:val="2F2C0A84"/>
    <w:lvl w:ilvl="0" w:tplc="1F80B7E4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2FDE"/>
    <w:multiLevelType w:val="hybridMultilevel"/>
    <w:tmpl w:val="71462498"/>
    <w:lvl w:ilvl="0" w:tplc="27AA2D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072C"/>
    <w:multiLevelType w:val="hybridMultilevel"/>
    <w:tmpl w:val="4E42C94A"/>
    <w:lvl w:ilvl="0" w:tplc="61F8F42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407"/>
    <w:multiLevelType w:val="hybridMultilevel"/>
    <w:tmpl w:val="A976B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39E"/>
    <w:multiLevelType w:val="hybridMultilevel"/>
    <w:tmpl w:val="51E88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346D12"/>
    <w:multiLevelType w:val="multilevel"/>
    <w:tmpl w:val="4EE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602627"/>
    <w:multiLevelType w:val="hybridMultilevel"/>
    <w:tmpl w:val="41E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211B"/>
    <w:multiLevelType w:val="hybridMultilevel"/>
    <w:tmpl w:val="79A08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926B5C"/>
    <w:multiLevelType w:val="hybridMultilevel"/>
    <w:tmpl w:val="5EB2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F5044"/>
    <w:multiLevelType w:val="hybridMultilevel"/>
    <w:tmpl w:val="04F8D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CE7118"/>
    <w:multiLevelType w:val="hybridMultilevel"/>
    <w:tmpl w:val="90CA3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0C9"/>
    <w:multiLevelType w:val="hybridMultilevel"/>
    <w:tmpl w:val="D2F24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2F5AC7"/>
    <w:multiLevelType w:val="hybridMultilevel"/>
    <w:tmpl w:val="04F8D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24799"/>
    <w:multiLevelType w:val="hybridMultilevel"/>
    <w:tmpl w:val="77184250"/>
    <w:lvl w:ilvl="0" w:tplc="07FE08E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A0D10"/>
    <w:multiLevelType w:val="hybridMultilevel"/>
    <w:tmpl w:val="A058B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BD2DB1"/>
    <w:multiLevelType w:val="hybridMultilevel"/>
    <w:tmpl w:val="2C2E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6"/>
  </w:num>
  <w:num w:numId="5">
    <w:abstractNumId w:val="19"/>
  </w:num>
  <w:num w:numId="6">
    <w:abstractNumId w:val="20"/>
  </w:num>
  <w:num w:numId="7">
    <w:abstractNumId w:val="20"/>
  </w:num>
  <w:num w:numId="8">
    <w:abstractNumId w:val="6"/>
  </w:num>
  <w:num w:numId="9">
    <w:abstractNumId w:val="1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  <w:num w:numId="16">
    <w:abstractNumId w:val="18"/>
  </w:num>
  <w:num w:numId="17">
    <w:abstractNumId w:val="14"/>
  </w:num>
  <w:num w:numId="18">
    <w:abstractNumId w:val="0"/>
  </w:num>
  <w:num w:numId="19">
    <w:abstractNumId w:val="12"/>
  </w:num>
  <w:num w:numId="20">
    <w:abstractNumId w:val="22"/>
  </w:num>
  <w:num w:numId="21">
    <w:abstractNumId w:val="4"/>
  </w:num>
  <w:num w:numId="22">
    <w:abstractNumId w:val="2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E4"/>
    <w:rsid w:val="000035DE"/>
    <w:rsid w:val="00004D9D"/>
    <w:rsid w:val="000068C4"/>
    <w:rsid w:val="000070D5"/>
    <w:rsid w:val="00015CF5"/>
    <w:rsid w:val="00017751"/>
    <w:rsid w:val="0002317B"/>
    <w:rsid w:val="0002475A"/>
    <w:rsid w:val="00024929"/>
    <w:rsid w:val="000249AE"/>
    <w:rsid w:val="0002594C"/>
    <w:rsid w:val="00031220"/>
    <w:rsid w:val="00033595"/>
    <w:rsid w:val="000368D4"/>
    <w:rsid w:val="00053B09"/>
    <w:rsid w:val="00060474"/>
    <w:rsid w:val="00066A9F"/>
    <w:rsid w:val="00071F8C"/>
    <w:rsid w:val="00072630"/>
    <w:rsid w:val="00072A56"/>
    <w:rsid w:val="000737F6"/>
    <w:rsid w:val="00080BF4"/>
    <w:rsid w:val="000839E9"/>
    <w:rsid w:val="000942C4"/>
    <w:rsid w:val="000A28A3"/>
    <w:rsid w:val="000B574E"/>
    <w:rsid w:val="000B7D44"/>
    <w:rsid w:val="000D3533"/>
    <w:rsid w:val="000F2A4A"/>
    <w:rsid w:val="000F5E25"/>
    <w:rsid w:val="000F661E"/>
    <w:rsid w:val="00103AF9"/>
    <w:rsid w:val="00103DAB"/>
    <w:rsid w:val="00104F84"/>
    <w:rsid w:val="001200FB"/>
    <w:rsid w:val="001249AE"/>
    <w:rsid w:val="00130CA2"/>
    <w:rsid w:val="0013136C"/>
    <w:rsid w:val="001426AB"/>
    <w:rsid w:val="001440BD"/>
    <w:rsid w:val="00144F11"/>
    <w:rsid w:val="00152B36"/>
    <w:rsid w:val="00153D38"/>
    <w:rsid w:val="00162AA1"/>
    <w:rsid w:val="00165947"/>
    <w:rsid w:val="00171738"/>
    <w:rsid w:val="00182FD7"/>
    <w:rsid w:val="001845C3"/>
    <w:rsid w:val="00190C6D"/>
    <w:rsid w:val="0019484D"/>
    <w:rsid w:val="00194AA2"/>
    <w:rsid w:val="001A12A2"/>
    <w:rsid w:val="001A6E8A"/>
    <w:rsid w:val="001B3BE6"/>
    <w:rsid w:val="001B6829"/>
    <w:rsid w:val="001B7FE7"/>
    <w:rsid w:val="001C0E45"/>
    <w:rsid w:val="001C11F0"/>
    <w:rsid w:val="001D124A"/>
    <w:rsid w:val="001D3C32"/>
    <w:rsid w:val="001D41B6"/>
    <w:rsid w:val="001E3999"/>
    <w:rsid w:val="001F1528"/>
    <w:rsid w:val="001F4AFB"/>
    <w:rsid w:val="00200841"/>
    <w:rsid w:val="00207ED2"/>
    <w:rsid w:val="0021435E"/>
    <w:rsid w:val="00215E8F"/>
    <w:rsid w:val="00216182"/>
    <w:rsid w:val="00230135"/>
    <w:rsid w:val="002312B7"/>
    <w:rsid w:val="002339E1"/>
    <w:rsid w:val="00234B12"/>
    <w:rsid w:val="00251F20"/>
    <w:rsid w:val="002549EA"/>
    <w:rsid w:val="00254FAF"/>
    <w:rsid w:val="00271270"/>
    <w:rsid w:val="002735F2"/>
    <w:rsid w:val="00274B4D"/>
    <w:rsid w:val="00281629"/>
    <w:rsid w:val="00282B13"/>
    <w:rsid w:val="00287DCD"/>
    <w:rsid w:val="002922C1"/>
    <w:rsid w:val="00292306"/>
    <w:rsid w:val="00297024"/>
    <w:rsid w:val="00297101"/>
    <w:rsid w:val="002A05BF"/>
    <w:rsid w:val="002A270D"/>
    <w:rsid w:val="002A58BD"/>
    <w:rsid w:val="002B01B3"/>
    <w:rsid w:val="002B1050"/>
    <w:rsid w:val="002D2580"/>
    <w:rsid w:val="002D2A3F"/>
    <w:rsid w:val="002E04B8"/>
    <w:rsid w:val="002E1243"/>
    <w:rsid w:val="002F3D81"/>
    <w:rsid w:val="00312962"/>
    <w:rsid w:val="00314A9E"/>
    <w:rsid w:val="003226DC"/>
    <w:rsid w:val="0032591C"/>
    <w:rsid w:val="003349B3"/>
    <w:rsid w:val="0034386F"/>
    <w:rsid w:val="00344736"/>
    <w:rsid w:val="00352BB7"/>
    <w:rsid w:val="003603BA"/>
    <w:rsid w:val="00370DD6"/>
    <w:rsid w:val="0038232D"/>
    <w:rsid w:val="003A4AFC"/>
    <w:rsid w:val="003A6E7D"/>
    <w:rsid w:val="003B09E5"/>
    <w:rsid w:val="003B3C2C"/>
    <w:rsid w:val="003B66E0"/>
    <w:rsid w:val="003C447C"/>
    <w:rsid w:val="003C6581"/>
    <w:rsid w:val="003D2712"/>
    <w:rsid w:val="003D6208"/>
    <w:rsid w:val="003E1666"/>
    <w:rsid w:val="003E18BE"/>
    <w:rsid w:val="003E4040"/>
    <w:rsid w:val="003F3DC4"/>
    <w:rsid w:val="003F6246"/>
    <w:rsid w:val="004015E7"/>
    <w:rsid w:val="0040246F"/>
    <w:rsid w:val="0040299E"/>
    <w:rsid w:val="00407B46"/>
    <w:rsid w:val="0043445F"/>
    <w:rsid w:val="00443CA1"/>
    <w:rsid w:val="004445CD"/>
    <w:rsid w:val="00445799"/>
    <w:rsid w:val="004544CF"/>
    <w:rsid w:val="00454D73"/>
    <w:rsid w:val="00463935"/>
    <w:rsid w:val="00465683"/>
    <w:rsid w:val="00465C05"/>
    <w:rsid w:val="0048142C"/>
    <w:rsid w:val="00490D23"/>
    <w:rsid w:val="004A0571"/>
    <w:rsid w:val="004A3BAB"/>
    <w:rsid w:val="004C2481"/>
    <w:rsid w:val="004C36F4"/>
    <w:rsid w:val="004D7DCC"/>
    <w:rsid w:val="004E40E0"/>
    <w:rsid w:val="004E4920"/>
    <w:rsid w:val="004E4DB6"/>
    <w:rsid w:val="004E4DD1"/>
    <w:rsid w:val="004F4655"/>
    <w:rsid w:val="004F6111"/>
    <w:rsid w:val="00500CD3"/>
    <w:rsid w:val="00502D39"/>
    <w:rsid w:val="00506AB8"/>
    <w:rsid w:val="00521B24"/>
    <w:rsid w:val="00545BAC"/>
    <w:rsid w:val="0056093F"/>
    <w:rsid w:val="0056182C"/>
    <w:rsid w:val="005655D4"/>
    <w:rsid w:val="005655F9"/>
    <w:rsid w:val="005677AC"/>
    <w:rsid w:val="005713A6"/>
    <w:rsid w:val="00576EEF"/>
    <w:rsid w:val="0058075A"/>
    <w:rsid w:val="005849C4"/>
    <w:rsid w:val="00585FB9"/>
    <w:rsid w:val="00591024"/>
    <w:rsid w:val="005B1562"/>
    <w:rsid w:val="005B4D18"/>
    <w:rsid w:val="005B6689"/>
    <w:rsid w:val="005B7696"/>
    <w:rsid w:val="005B7A90"/>
    <w:rsid w:val="005C3587"/>
    <w:rsid w:val="005C5804"/>
    <w:rsid w:val="005D071A"/>
    <w:rsid w:val="005D3A14"/>
    <w:rsid w:val="005E129E"/>
    <w:rsid w:val="005F7E8D"/>
    <w:rsid w:val="006148E4"/>
    <w:rsid w:val="00616146"/>
    <w:rsid w:val="006312DD"/>
    <w:rsid w:val="00631808"/>
    <w:rsid w:val="00633771"/>
    <w:rsid w:val="00640253"/>
    <w:rsid w:val="00640280"/>
    <w:rsid w:val="00642FD9"/>
    <w:rsid w:val="00643942"/>
    <w:rsid w:val="006478A8"/>
    <w:rsid w:val="006511FF"/>
    <w:rsid w:val="006628DE"/>
    <w:rsid w:val="0066544A"/>
    <w:rsid w:val="00676CE0"/>
    <w:rsid w:val="00681E2B"/>
    <w:rsid w:val="00683D02"/>
    <w:rsid w:val="0068781D"/>
    <w:rsid w:val="006904B9"/>
    <w:rsid w:val="0069114A"/>
    <w:rsid w:val="006933AF"/>
    <w:rsid w:val="006A0BCB"/>
    <w:rsid w:val="006A34E4"/>
    <w:rsid w:val="006B2F35"/>
    <w:rsid w:val="006B3142"/>
    <w:rsid w:val="006B7E53"/>
    <w:rsid w:val="006C359F"/>
    <w:rsid w:val="006C3BDD"/>
    <w:rsid w:val="006C7588"/>
    <w:rsid w:val="006D0753"/>
    <w:rsid w:val="006D3C4C"/>
    <w:rsid w:val="006D78CF"/>
    <w:rsid w:val="006E0B7F"/>
    <w:rsid w:val="006E1398"/>
    <w:rsid w:val="006E4C33"/>
    <w:rsid w:val="006E62AA"/>
    <w:rsid w:val="006F0528"/>
    <w:rsid w:val="0070405F"/>
    <w:rsid w:val="00704DEE"/>
    <w:rsid w:val="0071061B"/>
    <w:rsid w:val="0071085F"/>
    <w:rsid w:val="00714D45"/>
    <w:rsid w:val="00720CE7"/>
    <w:rsid w:val="00725E0B"/>
    <w:rsid w:val="007319F3"/>
    <w:rsid w:val="007350A5"/>
    <w:rsid w:val="0073559E"/>
    <w:rsid w:val="00741877"/>
    <w:rsid w:val="00745DFD"/>
    <w:rsid w:val="00752618"/>
    <w:rsid w:val="007636DC"/>
    <w:rsid w:val="0076602D"/>
    <w:rsid w:val="00766E4B"/>
    <w:rsid w:val="007726FD"/>
    <w:rsid w:val="00773ABD"/>
    <w:rsid w:val="00774F1B"/>
    <w:rsid w:val="007772F5"/>
    <w:rsid w:val="00777BA7"/>
    <w:rsid w:val="0078766E"/>
    <w:rsid w:val="007914F3"/>
    <w:rsid w:val="007A3CE5"/>
    <w:rsid w:val="007A49CB"/>
    <w:rsid w:val="007B31EC"/>
    <w:rsid w:val="007B7F34"/>
    <w:rsid w:val="007C1277"/>
    <w:rsid w:val="007D40AF"/>
    <w:rsid w:val="007D4C6C"/>
    <w:rsid w:val="007E14B1"/>
    <w:rsid w:val="007E19DC"/>
    <w:rsid w:val="007E6890"/>
    <w:rsid w:val="007F6F8E"/>
    <w:rsid w:val="0080048D"/>
    <w:rsid w:val="008021BF"/>
    <w:rsid w:val="0080323E"/>
    <w:rsid w:val="00805779"/>
    <w:rsid w:val="00812C0D"/>
    <w:rsid w:val="00820372"/>
    <w:rsid w:val="00834315"/>
    <w:rsid w:val="00856C01"/>
    <w:rsid w:val="008609E6"/>
    <w:rsid w:val="00862D39"/>
    <w:rsid w:val="00874D84"/>
    <w:rsid w:val="00883057"/>
    <w:rsid w:val="008838BF"/>
    <w:rsid w:val="00885063"/>
    <w:rsid w:val="008915ED"/>
    <w:rsid w:val="00893245"/>
    <w:rsid w:val="00893914"/>
    <w:rsid w:val="00896B2D"/>
    <w:rsid w:val="008C656C"/>
    <w:rsid w:val="008D48A5"/>
    <w:rsid w:val="008E1194"/>
    <w:rsid w:val="008E40E8"/>
    <w:rsid w:val="008E50E2"/>
    <w:rsid w:val="008F7EDA"/>
    <w:rsid w:val="00907D57"/>
    <w:rsid w:val="00912B3F"/>
    <w:rsid w:val="00940451"/>
    <w:rsid w:val="009407AF"/>
    <w:rsid w:val="0094101A"/>
    <w:rsid w:val="00943404"/>
    <w:rsid w:val="00950A97"/>
    <w:rsid w:val="00952F12"/>
    <w:rsid w:val="00955A5B"/>
    <w:rsid w:val="00957AE2"/>
    <w:rsid w:val="009635A0"/>
    <w:rsid w:val="0097121E"/>
    <w:rsid w:val="00971DAC"/>
    <w:rsid w:val="009731D8"/>
    <w:rsid w:val="0098131D"/>
    <w:rsid w:val="00984E1C"/>
    <w:rsid w:val="00987A02"/>
    <w:rsid w:val="0099000E"/>
    <w:rsid w:val="00994D00"/>
    <w:rsid w:val="009A2204"/>
    <w:rsid w:val="009A3C2B"/>
    <w:rsid w:val="009A4681"/>
    <w:rsid w:val="009C08AA"/>
    <w:rsid w:val="009C3357"/>
    <w:rsid w:val="009C63B5"/>
    <w:rsid w:val="009C6B48"/>
    <w:rsid w:val="009D000D"/>
    <w:rsid w:val="009E25C5"/>
    <w:rsid w:val="009E3F20"/>
    <w:rsid w:val="009E6AB6"/>
    <w:rsid w:val="009F3C6C"/>
    <w:rsid w:val="00A15F3F"/>
    <w:rsid w:val="00A255A0"/>
    <w:rsid w:val="00A31E90"/>
    <w:rsid w:val="00A41B28"/>
    <w:rsid w:val="00A4340E"/>
    <w:rsid w:val="00A43F0F"/>
    <w:rsid w:val="00A44A70"/>
    <w:rsid w:val="00A45DC6"/>
    <w:rsid w:val="00A45E6F"/>
    <w:rsid w:val="00A60158"/>
    <w:rsid w:val="00A6380D"/>
    <w:rsid w:val="00A64127"/>
    <w:rsid w:val="00A7140A"/>
    <w:rsid w:val="00A73054"/>
    <w:rsid w:val="00A7548A"/>
    <w:rsid w:val="00A82D4E"/>
    <w:rsid w:val="00A82EBC"/>
    <w:rsid w:val="00A856AD"/>
    <w:rsid w:val="00AB1CD2"/>
    <w:rsid w:val="00AB1E17"/>
    <w:rsid w:val="00AB4213"/>
    <w:rsid w:val="00AD6127"/>
    <w:rsid w:val="00AE359F"/>
    <w:rsid w:val="00AE421E"/>
    <w:rsid w:val="00AE4264"/>
    <w:rsid w:val="00AE602B"/>
    <w:rsid w:val="00B03BBC"/>
    <w:rsid w:val="00B0673F"/>
    <w:rsid w:val="00B07D08"/>
    <w:rsid w:val="00B1129A"/>
    <w:rsid w:val="00B30301"/>
    <w:rsid w:val="00B3343C"/>
    <w:rsid w:val="00B33929"/>
    <w:rsid w:val="00B40696"/>
    <w:rsid w:val="00B41A69"/>
    <w:rsid w:val="00B50095"/>
    <w:rsid w:val="00B548E8"/>
    <w:rsid w:val="00B63AC2"/>
    <w:rsid w:val="00B709EA"/>
    <w:rsid w:val="00B82231"/>
    <w:rsid w:val="00B927E1"/>
    <w:rsid w:val="00B92FDD"/>
    <w:rsid w:val="00B95DFF"/>
    <w:rsid w:val="00B96836"/>
    <w:rsid w:val="00BA751D"/>
    <w:rsid w:val="00BA7D34"/>
    <w:rsid w:val="00BB2045"/>
    <w:rsid w:val="00BD6C67"/>
    <w:rsid w:val="00C106E9"/>
    <w:rsid w:val="00C11F56"/>
    <w:rsid w:val="00C1253D"/>
    <w:rsid w:val="00C33A28"/>
    <w:rsid w:val="00C3783E"/>
    <w:rsid w:val="00C424E3"/>
    <w:rsid w:val="00C430AE"/>
    <w:rsid w:val="00C4364D"/>
    <w:rsid w:val="00C438F2"/>
    <w:rsid w:val="00C520C7"/>
    <w:rsid w:val="00C54F32"/>
    <w:rsid w:val="00C70E76"/>
    <w:rsid w:val="00C72DB3"/>
    <w:rsid w:val="00C81CD5"/>
    <w:rsid w:val="00C87460"/>
    <w:rsid w:val="00C9085C"/>
    <w:rsid w:val="00C9322C"/>
    <w:rsid w:val="00C96F3F"/>
    <w:rsid w:val="00CA586F"/>
    <w:rsid w:val="00CA70FE"/>
    <w:rsid w:val="00CB21C8"/>
    <w:rsid w:val="00CC7430"/>
    <w:rsid w:val="00CD70A4"/>
    <w:rsid w:val="00CE2954"/>
    <w:rsid w:val="00CE4928"/>
    <w:rsid w:val="00CF41A7"/>
    <w:rsid w:val="00D00B40"/>
    <w:rsid w:val="00D1656E"/>
    <w:rsid w:val="00D214C4"/>
    <w:rsid w:val="00D22E1E"/>
    <w:rsid w:val="00D245EC"/>
    <w:rsid w:val="00D3133A"/>
    <w:rsid w:val="00D377CF"/>
    <w:rsid w:val="00D4706B"/>
    <w:rsid w:val="00D557B4"/>
    <w:rsid w:val="00D5648E"/>
    <w:rsid w:val="00D56A13"/>
    <w:rsid w:val="00D657E4"/>
    <w:rsid w:val="00D73555"/>
    <w:rsid w:val="00D75F10"/>
    <w:rsid w:val="00D77D61"/>
    <w:rsid w:val="00D80CA9"/>
    <w:rsid w:val="00D8158B"/>
    <w:rsid w:val="00D83978"/>
    <w:rsid w:val="00D83E56"/>
    <w:rsid w:val="00DA692C"/>
    <w:rsid w:val="00DB1C7B"/>
    <w:rsid w:val="00DB2ED2"/>
    <w:rsid w:val="00DB4F20"/>
    <w:rsid w:val="00DC2554"/>
    <w:rsid w:val="00DC63C2"/>
    <w:rsid w:val="00DC6464"/>
    <w:rsid w:val="00DC6671"/>
    <w:rsid w:val="00DC78C4"/>
    <w:rsid w:val="00DD05E9"/>
    <w:rsid w:val="00DE2C14"/>
    <w:rsid w:val="00DE42C8"/>
    <w:rsid w:val="00E01234"/>
    <w:rsid w:val="00E04B1C"/>
    <w:rsid w:val="00E20E3B"/>
    <w:rsid w:val="00E27A4F"/>
    <w:rsid w:val="00E312AD"/>
    <w:rsid w:val="00E375C7"/>
    <w:rsid w:val="00E37BC4"/>
    <w:rsid w:val="00E41DAA"/>
    <w:rsid w:val="00E431F4"/>
    <w:rsid w:val="00E479CB"/>
    <w:rsid w:val="00E51998"/>
    <w:rsid w:val="00E551DD"/>
    <w:rsid w:val="00E610B4"/>
    <w:rsid w:val="00E61E9B"/>
    <w:rsid w:val="00E721DC"/>
    <w:rsid w:val="00E72732"/>
    <w:rsid w:val="00E76394"/>
    <w:rsid w:val="00E76FC3"/>
    <w:rsid w:val="00E83026"/>
    <w:rsid w:val="00E83CAB"/>
    <w:rsid w:val="00E9215E"/>
    <w:rsid w:val="00EA0767"/>
    <w:rsid w:val="00EA2DA3"/>
    <w:rsid w:val="00EA5DEC"/>
    <w:rsid w:val="00EB17CC"/>
    <w:rsid w:val="00EB1832"/>
    <w:rsid w:val="00EB201A"/>
    <w:rsid w:val="00EB3A9E"/>
    <w:rsid w:val="00EC4942"/>
    <w:rsid w:val="00EC7F93"/>
    <w:rsid w:val="00EE1CDF"/>
    <w:rsid w:val="00EF4855"/>
    <w:rsid w:val="00EF6773"/>
    <w:rsid w:val="00EF7C16"/>
    <w:rsid w:val="00F12E89"/>
    <w:rsid w:val="00F21A7A"/>
    <w:rsid w:val="00F2344B"/>
    <w:rsid w:val="00F270E2"/>
    <w:rsid w:val="00F27262"/>
    <w:rsid w:val="00F478C1"/>
    <w:rsid w:val="00F61ECE"/>
    <w:rsid w:val="00F63E65"/>
    <w:rsid w:val="00F64B18"/>
    <w:rsid w:val="00F711D5"/>
    <w:rsid w:val="00F74B12"/>
    <w:rsid w:val="00F830F1"/>
    <w:rsid w:val="00F839DB"/>
    <w:rsid w:val="00F84BA2"/>
    <w:rsid w:val="00F8665D"/>
    <w:rsid w:val="00F93139"/>
    <w:rsid w:val="00F975CE"/>
    <w:rsid w:val="00FA363B"/>
    <w:rsid w:val="00FA6F6A"/>
    <w:rsid w:val="00FB2892"/>
    <w:rsid w:val="00FB3B21"/>
    <w:rsid w:val="00FB62F6"/>
    <w:rsid w:val="00FC1CA9"/>
    <w:rsid w:val="00FC7A2F"/>
    <w:rsid w:val="00FD4557"/>
    <w:rsid w:val="00FD4C2D"/>
    <w:rsid w:val="00FD5641"/>
    <w:rsid w:val="00FD7242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03AE"/>
  <w15:chartTrackingRefBased/>
  <w15:docId w15:val="{DFEC0AA8-0E14-4A3B-A374-0ED4A3A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0753"/>
  </w:style>
  <w:style w:type="paragraph" w:styleId="1">
    <w:name w:val="heading 1"/>
    <w:basedOn w:val="a"/>
    <w:next w:val="a"/>
    <w:link w:val="1Char"/>
    <w:uiPriority w:val="9"/>
    <w:qFormat/>
    <w:rsid w:val="00FC7A2F"/>
    <w:pPr>
      <w:keepNext/>
      <w:keepLines/>
      <w:spacing w:before="240" w:after="0"/>
      <w:jc w:val="center"/>
      <w:outlineLvl w:val="0"/>
    </w:pPr>
    <w:rPr>
      <w:rFonts w:eastAsiaTheme="majorEastAsia" w:cs="Arial"/>
      <w:b/>
      <w:bCs/>
      <w:color w:val="2F5496"/>
      <w:sz w:val="32"/>
      <w:szCs w:val="32"/>
    </w:rPr>
  </w:style>
  <w:style w:type="paragraph" w:styleId="2">
    <w:name w:val="heading 2"/>
    <w:basedOn w:val="1"/>
    <w:next w:val="a"/>
    <w:link w:val="2Char"/>
    <w:uiPriority w:val="9"/>
    <w:unhideWhenUsed/>
    <w:qFormat/>
    <w:rsid w:val="007F6F8E"/>
    <w:pPr>
      <w:ind w:left="360"/>
      <w:jc w:val="left"/>
      <w:outlineLvl w:val="1"/>
    </w:pPr>
    <w:rPr>
      <w:b w:val="0"/>
      <w:bCs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7A2F"/>
  </w:style>
  <w:style w:type="paragraph" w:styleId="a4">
    <w:name w:val="footer"/>
    <w:basedOn w:val="a"/>
    <w:link w:val="Char0"/>
    <w:uiPriority w:val="99"/>
    <w:unhideWhenUsed/>
    <w:rsid w:val="00FC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7A2F"/>
  </w:style>
  <w:style w:type="character" w:customStyle="1" w:styleId="1Char">
    <w:name w:val="العنوان 1 Char"/>
    <w:basedOn w:val="a0"/>
    <w:link w:val="1"/>
    <w:uiPriority w:val="9"/>
    <w:rsid w:val="00FC7A2F"/>
    <w:rPr>
      <w:rFonts w:eastAsiaTheme="majorEastAsia" w:cs="Arial"/>
      <w:b/>
      <w:bCs/>
      <w:color w:val="2F5496"/>
      <w:sz w:val="32"/>
      <w:szCs w:val="32"/>
    </w:rPr>
  </w:style>
  <w:style w:type="paragraph" w:styleId="a5">
    <w:name w:val="List Paragraph"/>
    <w:basedOn w:val="a"/>
    <w:uiPriority w:val="34"/>
    <w:qFormat/>
    <w:rsid w:val="00FC7A2F"/>
    <w:pPr>
      <w:ind w:left="720"/>
      <w:contextualSpacing/>
    </w:pPr>
  </w:style>
  <w:style w:type="table" w:styleId="a6">
    <w:name w:val="Table Grid"/>
    <w:basedOn w:val="a1"/>
    <w:uiPriority w:val="39"/>
    <w:rsid w:val="00FC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7F6F8E"/>
    <w:rPr>
      <w:rFonts w:eastAsiaTheme="majorEastAsia" w:cs="Arial"/>
      <w:color w:val="2F5496"/>
      <w:sz w:val="30"/>
      <w:szCs w:val="30"/>
    </w:rPr>
  </w:style>
  <w:style w:type="paragraph" w:styleId="a7">
    <w:name w:val="No Spacing"/>
    <w:uiPriority w:val="1"/>
    <w:qFormat/>
    <w:rsid w:val="006A34E4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19484D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9484D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9484D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9484D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9484D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9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19484D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4C2481"/>
    <w:rPr>
      <w:color w:val="0000FF"/>
      <w:u w:val="single"/>
    </w:rPr>
  </w:style>
  <w:style w:type="table" w:styleId="2-1">
    <w:name w:val="Grid Table 2 Accent 1"/>
    <w:basedOn w:val="a1"/>
    <w:uiPriority w:val="47"/>
    <w:rsid w:val="007772F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16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unhcr.org/en/situations/yemen_cccm" TargetMode="External"/><Relationship Id="rId13" Type="http://schemas.openxmlformats.org/officeDocument/2006/relationships/hyperlink" Target="mailto:baowain@unhcr.org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yasser.shamiri@gwq-y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su@unhc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aa@exuy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dab1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U\Downloads\CCCM%20Cluster%20Meeting%20Minutes%20-%20Template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2973-5796-4B53-A11E-221D237E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CCCM Cluster Meeting Minutes - Template_0</Template>
  <TotalTime>27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 Rusu</dc:creator>
  <cp:keywords/>
  <dc:description/>
  <cp:lastModifiedBy>TECHNOLOGY B S</cp:lastModifiedBy>
  <cp:revision>11</cp:revision>
  <cp:lastPrinted>2019-08-06T09:58:00Z</cp:lastPrinted>
  <dcterms:created xsi:type="dcterms:W3CDTF">2021-09-27T08:35:00Z</dcterms:created>
  <dcterms:modified xsi:type="dcterms:W3CDTF">2021-09-29T19:12:00Z</dcterms:modified>
</cp:coreProperties>
</file>