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1242"/>
        <w:gridCol w:w="8072"/>
      </w:tblGrid>
      <w:tr w:rsidR="00942497">
        <w:tc>
          <w:tcPr>
            <w:tcW w:w="1242" w:type="dxa"/>
            <w:shd w:val="clear" w:color="auto" w:fill="auto"/>
            <w:vAlign w:val="center"/>
          </w:tcPr>
          <w:p w:rsidR="00942497" w:rsidRDefault="00942497">
            <w:pPr>
              <w:jc w:val="center"/>
              <w:rPr>
                <w:rFonts w:ascii="Calibri" w:hAnsi="Calibri" w:cs="Calibri"/>
                <w:b/>
                <w:color w:val="4083C9"/>
                <w:kern w:val="1"/>
                <w:sz w:val="22"/>
                <w:szCs w:val="22"/>
                <w:lang w:val="sk-SK"/>
              </w:rPr>
            </w:pPr>
            <w:r>
              <w:rPr>
                <w:rFonts w:ascii="Calibri" w:eastAsia="Calibri" w:hAnsi="Calibri" w:cs="Calibri"/>
                <w:b/>
                <w:color w:val="4083C9"/>
                <w:kern w:val="1"/>
                <w:sz w:val="22"/>
                <w:szCs w:val="22"/>
                <w:lang w:val="sk-SK"/>
              </w:rPr>
              <w:t xml:space="preserve">  </w:t>
            </w:r>
          </w:p>
        </w:tc>
        <w:tc>
          <w:tcPr>
            <w:tcW w:w="8072" w:type="dxa"/>
            <w:shd w:val="clear" w:color="auto" w:fill="auto"/>
            <w:vAlign w:val="center"/>
          </w:tcPr>
          <w:p w:rsidR="00942497" w:rsidRDefault="004D7FEA">
            <w:pPr>
              <w:jc w:val="center"/>
            </w:pPr>
            <w:r>
              <w:rPr>
                <w:rFonts w:ascii="Calibri" w:hAnsi="Calibri" w:cs="Calibri"/>
                <w:b/>
                <w:color w:val="4083C9"/>
                <w:kern w:val="1"/>
                <w:sz w:val="22"/>
                <w:szCs w:val="22"/>
                <w:lang w:val="sk-SK"/>
              </w:rPr>
              <w:t>Basic Needs Working Group</w:t>
            </w:r>
          </w:p>
        </w:tc>
      </w:tr>
      <w:tr w:rsidR="00942497">
        <w:tc>
          <w:tcPr>
            <w:tcW w:w="1242" w:type="dxa"/>
            <w:shd w:val="clear" w:color="auto" w:fill="auto"/>
            <w:vAlign w:val="center"/>
          </w:tcPr>
          <w:p w:rsidR="00942497" w:rsidRDefault="00942497">
            <w:pPr>
              <w:snapToGrid w:val="0"/>
              <w:jc w:val="center"/>
              <w:rPr>
                <w:rFonts w:ascii="Calibri" w:hAnsi="Calibri" w:cs="Calibri"/>
                <w:b/>
                <w:color w:val="4083C9"/>
                <w:kern w:val="1"/>
                <w:sz w:val="22"/>
                <w:szCs w:val="22"/>
                <w:lang w:val="sk-SK"/>
              </w:rPr>
            </w:pPr>
          </w:p>
        </w:tc>
        <w:tc>
          <w:tcPr>
            <w:tcW w:w="8072" w:type="dxa"/>
            <w:shd w:val="clear" w:color="auto" w:fill="auto"/>
            <w:vAlign w:val="center"/>
          </w:tcPr>
          <w:p w:rsidR="00942497" w:rsidRDefault="00942497">
            <w:pPr>
              <w:pStyle w:val="ListParagraph"/>
              <w:autoSpaceDE w:val="0"/>
              <w:ind w:left="0"/>
              <w:jc w:val="center"/>
            </w:pPr>
            <w:r>
              <w:rPr>
                <w:rFonts w:cs="Tahoma"/>
                <w:b/>
                <w:i w:val="0"/>
                <w:iCs w:val="0"/>
                <w:color w:val="4083C9"/>
                <w:kern w:val="1"/>
                <w:szCs w:val="22"/>
                <w:lang w:val="sk-SK"/>
              </w:rPr>
              <w:t>Syrian Refugee Response in Jordan</w:t>
            </w:r>
          </w:p>
        </w:tc>
      </w:tr>
    </w:tbl>
    <w:p w:rsidR="00942497" w:rsidRDefault="00942497">
      <w:pPr>
        <w:autoSpaceDE w:val="0"/>
        <w:jc w:val="center"/>
        <w:rPr>
          <w:rFonts w:ascii="Calibri" w:hAnsi="Calibri" w:cs="Calibri"/>
          <w:b/>
          <w:bCs/>
          <w:color w:val="4083C9"/>
          <w:sz w:val="22"/>
          <w:szCs w:val="22"/>
          <w:lang w:val="sk-SK"/>
        </w:rPr>
      </w:pPr>
    </w:p>
    <w:tbl>
      <w:tblPr>
        <w:tblW w:w="10083" w:type="dxa"/>
        <w:tblInd w:w="-30" w:type="dxa"/>
        <w:tblLayout w:type="fixed"/>
        <w:tblLook w:val="0000" w:firstRow="0" w:lastRow="0" w:firstColumn="0" w:lastColumn="0" w:noHBand="0" w:noVBand="0"/>
      </w:tblPr>
      <w:tblGrid>
        <w:gridCol w:w="2283"/>
        <w:gridCol w:w="2729"/>
        <w:gridCol w:w="1524"/>
        <w:gridCol w:w="3547"/>
      </w:tblGrid>
      <w:tr w:rsidR="00942497" w:rsidTr="00457E86">
        <w:tc>
          <w:tcPr>
            <w:tcW w:w="2283" w:type="dxa"/>
            <w:tcBorders>
              <w:top w:val="single" w:sz="12" w:space="0" w:color="FFFFFF"/>
              <w:left w:val="single" w:sz="12" w:space="0" w:color="FFFFFF"/>
            </w:tcBorders>
            <w:shd w:val="clear" w:color="auto" w:fill="4083C9"/>
          </w:tcPr>
          <w:p w:rsidR="00942497" w:rsidRDefault="00942497">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Meeting Location</w:t>
            </w:r>
          </w:p>
        </w:tc>
        <w:tc>
          <w:tcPr>
            <w:tcW w:w="2729" w:type="dxa"/>
            <w:tcBorders>
              <w:top w:val="single" w:sz="12" w:space="0" w:color="FFFFFF"/>
              <w:left w:val="single" w:sz="12" w:space="0" w:color="FFFFFF"/>
            </w:tcBorders>
            <w:shd w:val="clear" w:color="auto" w:fill="4083C9"/>
          </w:tcPr>
          <w:p w:rsidR="00942497" w:rsidRDefault="00942497" w:rsidP="00F4032F">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UNHC</w:t>
            </w:r>
            <w:r w:rsidR="009E4F1E">
              <w:rPr>
                <w:rFonts w:ascii="Calibri" w:hAnsi="Calibri" w:cs="Calibri"/>
                <w:bCs w:val="0"/>
                <w:iCs/>
                <w:color w:val="FFFFFF"/>
                <w:sz w:val="22"/>
                <w:szCs w:val="22"/>
                <w:u w:val="none"/>
                <w:lang w:val="sk-SK" w:eastAsia="en-US"/>
              </w:rPr>
              <w:t>R Khalda office – EMOPs Room</w:t>
            </w:r>
          </w:p>
        </w:tc>
        <w:tc>
          <w:tcPr>
            <w:tcW w:w="1524" w:type="dxa"/>
            <w:tcBorders>
              <w:top w:val="single" w:sz="12" w:space="0" w:color="FFFFFF"/>
              <w:left w:val="single" w:sz="12" w:space="0" w:color="FFFFFF"/>
              <w:bottom w:val="single" w:sz="12" w:space="0" w:color="FFFFFF"/>
            </w:tcBorders>
            <w:shd w:val="clear" w:color="auto" w:fill="4083C9"/>
          </w:tcPr>
          <w:p w:rsidR="00942497" w:rsidRDefault="00942497">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Meeting Date</w:t>
            </w:r>
          </w:p>
        </w:tc>
        <w:tc>
          <w:tcPr>
            <w:tcW w:w="3547" w:type="dxa"/>
            <w:tcBorders>
              <w:top w:val="single" w:sz="12" w:space="0" w:color="FFFFFF"/>
              <w:left w:val="single" w:sz="12" w:space="0" w:color="FFFFFF"/>
              <w:bottom w:val="single" w:sz="12" w:space="0" w:color="FFFFFF"/>
              <w:right w:val="single" w:sz="12" w:space="0" w:color="FFFFFF"/>
            </w:tcBorders>
            <w:shd w:val="clear" w:color="auto" w:fill="4083C9"/>
          </w:tcPr>
          <w:p w:rsidR="00942497" w:rsidRDefault="009118A5" w:rsidP="004D7FEA">
            <w:pPr>
              <w:pStyle w:val="Heading2"/>
            </w:pPr>
            <w:r>
              <w:rPr>
                <w:rFonts w:ascii="Calibri" w:hAnsi="Calibri" w:cs="Calibri"/>
                <w:bCs w:val="0"/>
                <w:iCs/>
                <w:color w:val="FFFFFF"/>
                <w:sz w:val="22"/>
                <w:szCs w:val="22"/>
                <w:u w:val="none"/>
                <w:lang w:val="sk-SK" w:eastAsia="en-US"/>
              </w:rPr>
              <w:t>03.08.2015</w:t>
            </w:r>
          </w:p>
        </w:tc>
      </w:tr>
      <w:tr w:rsidR="00942497" w:rsidTr="00457E86">
        <w:tc>
          <w:tcPr>
            <w:tcW w:w="2283" w:type="dxa"/>
            <w:tcBorders>
              <w:left w:val="single" w:sz="12" w:space="0" w:color="FFFFFF"/>
            </w:tcBorders>
            <w:shd w:val="clear" w:color="auto" w:fill="4083C9"/>
          </w:tcPr>
          <w:p w:rsidR="00942497" w:rsidRDefault="00942497">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Chair Person</w:t>
            </w:r>
          </w:p>
        </w:tc>
        <w:tc>
          <w:tcPr>
            <w:tcW w:w="2729" w:type="dxa"/>
            <w:tcBorders>
              <w:left w:val="single" w:sz="12" w:space="0" w:color="FFFFFF"/>
            </w:tcBorders>
            <w:shd w:val="clear" w:color="auto" w:fill="4083C9"/>
          </w:tcPr>
          <w:p w:rsidR="00942497" w:rsidRPr="00F00070" w:rsidRDefault="004D7FEA" w:rsidP="00F00070">
            <w:pPr>
              <w:pStyle w:val="Heading2"/>
              <w:rPr>
                <w:rFonts w:ascii="Calibri" w:hAnsi="Calibri" w:cs="Calibri"/>
                <w:iCs/>
                <w:color w:val="FFFFFF"/>
                <w:sz w:val="22"/>
                <w:szCs w:val="22"/>
                <w:u w:val="none"/>
                <w:lang w:val="sk-SK" w:eastAsia="en-US"/>
              </w:rPr>
            </w:pPr>
            <w:r w:rsidRPr="00F00070">
              <w:rPr>
                <w:rFonts w:ascii="Calibri" w:hAnsi="Calibri" w:cs="Calibri"/>
                <w:bCs w:val="0"/>
                <w:iCs/>
                <w:color w:val="FFFFFF"/>
                <w:sz w:val="22"/>
                <w:szCs w:val="22"/>
                <w:u w:val="none"/>
                <w:lang w:val="sk-SK" w:eastAsia="en-US"/>
              </w:rPr>
              <w:t xml:space="preserve">Roger Dean- NRC </w:t>
            </w:r>
          </w:p>
        </w:tc>
        <w:tc>
          <w:tcPr>
            <w:tcW w:w="1524" w:type="dxa"/>
            <w:tcBorders>
              <w:top w:val="single" w:sz="12" w:space="0" w:color="FFFFFF"/>
              <w:left w:val="single" w:sz="12" w:space="0" w:color="FFFFFF"/>
              <w:bottom w:val="single" w:sz="12" w:space="0" w:color="FFFFFF"/>
            </w:tcBorders>
            <w:shd w:val="clear" w:color="auto" w:fill="4083C9"/>
          </w:tcPr>
          <w:p w:rsidR="00942497" w:rsidRDefault="00942497">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Meeting Time</w:t>
            </w:r>
          </w:p>
        </w:tc>
        <w:tc>
          <w:tcPr>
            <w:tcW w:w="3547" w:type="dxa"/>
            <w:tcBorders>
              <w:top w:val="single" w:sz="12" w:space="0" w:color="FFFFFF"/>
              <w:left w:val="single" w:sz="12" w:space="0" w:color="FFFFFF"/>
              <w:bottom w:val="single" w:sz="12" w:space="0" w:color="FFFFFF"/>
              <w:right w:val="single" w:sz="12" w:space="0" w:color="FFFFFF"/>
            </w:tcBorders>
            <w:shd w:val="clear" w:color="auto" w:fill="4083C9"/>
          </w:tcPr>
          <w:p w:rsidR="00942497" w:rsidRDefault="009118A5" w:rsidP="009B32A8">
            <w:pPr>
              <w:pStyle w:val="Heading2"/>
            </w:pPr>
            <w:r>
              <w:rPr>
                <w:rFonts w:ascii="Calibri" w:hAnsi="Calibri" w:cs="Calibri"/>
                <w:bCs w:val="0"/>
                <w:iCs/>
                <w:color w:val="FFFFFF"/>
                <w:sz w:val="22"/>
                <w:szCs w:val="22"/>
                <w:u w:val="none"/>
                <w:lang w:val="sk-SK" w:eastAsia="en-US"/>
              </w:rPr>
              <w:t>3:00 – 4:30pm</w:t>
            </w:r>
          </w:p>
        </w:tc>
      </w:tr>
      <w:tr w:rsidR="00942497" w:rsidTr="00457E86">
        <w:tc>
          <w:tcPr>
            <w:tcW w:w="2283" w:type="dxa"/>
            <w:tcBorders>
              <w:left w:val="single" w:sz="12" w:space="0" w:color="FFFFFF"/>
            </w:tcBorders>
            <w:shd w:val="clear" w:color="auto" w:fill="4083C9"/>
          </w:tcPr>
          <w:p w:rsidR="00942497" w:rsidRDefault="00942497">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Minutes Prepared by</w:t>
            </w:r>
          </w:p>
        </w:tc>
        <w:tc>
          <w:tcPr>
            <w:tcW w:w="7800" w:type="dxa"/>
            <w:gridSpan w:val="3"/>
            <w:tcBorders>
              <w:top w:val="single" w:sz="4" w:space="0" w:color="000000"/>
              <w:left w:val="single" w:sz="12" w:space="0" w:color="FFFFFF"/>
              <w:right w:val="single" w:sz="12" w:space="0" w:color="FFFFFF"/>
            </w:tcBorders>
            <w:shd w:val="clear" w:color="auto" w:fill="4083C9"/>
          </w:tcPr>
          <w:p w:rsidR="009E4F1E" w:rsidRPr="009E4F1E" w:rsidRDefault="009E4F1E" w:rsidP="009E4F1E">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Claire Stephens</w:t>
            </w:r>
          </w:p>
        </w:tc>
      </w:tr>
      <w:tr w:rsidR="00942497" w:rsidTr="00457E86">
        <w:tc>
          <w:tcPr>
            <w:tcW w:w="2283" w:type="dxa"/>
            <w:tcBorders>
              <w:left w:val="single" w:sz="12" w:space="0" w:color="FFFFFF"/>
            </w:tcBorders>
            <w:shd w:val="clear" w:color="auto" w:fill="4083C9"/>
          </w:tcPr>
          <w:p w:rsidR="00942497" w:rsidRDefault="00942497">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Purpose of Meeting</w:t>
            </w:r>
          </w:p>
        </w:tc>
        <w:tc>
          <w:tcPr>
            <w:tcW w:w="7800" w:type="dxa"/>
            <w:gridSpan w:val="3"/>
            <w:tcBorders>
              <w:left w:val="single" w:sz="12" w:space="0" w:color="FFFFFF"/>
              <w:right w:val="single" w:sz="12" w:space="0" w:color="FFFFFF"/>
            </w:tcBorders>
            <w:shd w:val="clear" w:color="auto" w:fill="4083C9"/>
          </w:tcPr>
          <w:p w:rsidR="00942497" w:rsidRDefault="004D7FEA">
            <w:pPr>
              <w:pStyle w:val="Heading2"/>
            </w:pPr>
            <w:r>
              <w:rPr>
                <w:rFonts w:ascii="Calibri" w:hAnsi="Calibri" w:cs="Calibri"/>
                <w:bCs w:val="0"/>
                <w:iCs/>
                <w:color w:val="FFFFFF"/>
                <w:sz w:val="22"/>
                <w:szCs w:val="22"/>
                <w:u w:val="none"/>
                <w:lang w:val="sk-SK" w:eastAsia="en-US"/>
              </w:rPr>
              <w:t xml:space="preserve">Basic Needs </w:t>
            </w:r>
            <w:r w:rsidR="009E4F1E">
              <w:rPr>
                <w:rFonts w:ascii="Calibri" w:hAnsi="Calibri" w:cs="Calibri"/>
                <w:bCs w:val="0"/>
                <w:iCs/>
                <w:color w:val="FFFFFF"/>
                <w:sz w:val="22"/>
                <w:szCs w:val="22"/>
                <w:u w:val="none"/>
                <w:lang w:val="sk-SK" w:eastAsia="en-US"/>
              </w:rPr>
              <w:t xml:space="preserve">WG </w:t>
            </w:r>
            <w:r>
              <w:rPr>
                <w:rFonts w:ascii="Calibri" w:hAnsi="Calibri" w:cs="Calibri"/>
                <w:bCs w:val="0"/>
                <w:iCs/>
                <w:color w:val="FFFFFF"/>
                <w:sz w:val="22"/>
                <w:szCs w:val="22"/>
                <w:u w:val="none"/>
                <w:lang w:val="sk-SK" w:eastAsia="en-US"/>
              </w:rPr>
              <w:t xml:space="preserve">Meeting </w:t>
            </w:r>
          </w:p>
        </w:tc>
      </w:tr>
      <w:tr w:rsidR="00457E86" w:rsidTr="00457E86">
        <w:tc>
          <w:tcPr>
            <w:tcW w:w="2283" w:type="dxa"/>
            <w:tcBorders>
              <w:left w:val="single" w:sz="12" w:space="0" w:color="FFFFFF"/>
            </w:tcBorders>
            <w:shd w:val="clear" w:color="auto" w:fill="4083C9"/>
          </w:tcPr>
          <w:p w:rsidR="00457E86" w:rsidRDefault="00457E86">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Next meeting</w:t>
            </w:r>
          </w:p>
        </w:tc>
        <w:tc>
          <w:tcPr>
            <w:tcW w:w="7800" w:type="dxa"/>
            <w:gridSpan w:val="3"/>
            <w:tcBorders>
              <w:left w:val="single" w:sz="12" w:space="0" w:color="FFFFFF"/>
              <w:right w:val="single" w:sz="12" w:space="0" w:color="FFFFFF"/>
            </w:tcBorders>
            <w:shd w:val="clear" w:color="auto" w:fill="4083C9"/>
          </w:tcPr>
          <w:p w:rsidR="00224FCA" w:rsidRDefault="003C6D19" w:rsidP="00224FCA">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Monday</w:t>
            </w:r>
            <w:r w:rsidR="00F00070">
              <w:rPr>
                <w:rFonts w:ascii="Calibri" w:hAnsi="Calibri" w:cs="Calibri"/>
                <w:bCs w:val="0"/>
                <w:iCs/>
                <w:color w:val="FFFFFF"/>
                <w:sz w:val="22"/>
                <w:szCs w:val="22"/>
                <w:u w:val="none"/>
                <w:lang w:val="sk-SK" w:eastAsia="en-US"/>
              </w:rPr>
              <w:t xml:space="preserve">  3rd August</w:t>
            </w:r>
          </w:p>
          <w:p w:rsidR="00224FCA" w:rsidRPr="00224FCA" w:rsidRDefault="00224FCA" w:rsidP="00F00070">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 xml:space="preserve">Monthly WG Meetings = 1st Monday of every month </w:t>
            </w:r>
          </w:p>
        </w:tc>
      </w:tr>
    </w:tbl>
    <w:p w:rsidR="00942497" w:rsidRDefault="00942497">
      <w:pPr>
        <w:rPr>
          <w:rFonts w:ascii="Calibri" w:hAnsi="Calibri" w:cs="Calibri"/>
          <w:color w:val="4083C9"/>
          <w:sz w:val="22"/>
          <w:szCs w:val="22"/>
          <w:lang w:val="sk-SK"/>
        </w:rPr>
      </w:pPr>
    </w:p>
    <w:p w:rsidR="00942497" w:rsidRDefault="00942497">
      <w:pPr>
        <w:rPr>
          <w:rFonts w:ascii="Calibri" w:hAnsi="Calibri" w:cs="Calibri"/>
          <w:color w:val="4083C9"/>
          <w:sz w:val="22"/>
          <w:szCs w:val="22"/>
          <w:lang w:val="sk-SK"/>
        </w:rPr>
      </w:pPr>
    </w:p>
    <w:p w:rsidR="00942497" w:rsidRDefault="00942497" w:rsidP="002C48FE">
      <w:pPr>
        <w:pStyle w:val="Heading2"/>
        <w:numPr>
          <w:ilvl w:val="0"/>
          <w:numId w:val="2"/>
        </w:numPr>
        <w:shd w:val="clear" w:color="auto" w:fill="4083C9"/>
        <w:rPr>
          <w:rFonts w:ascii="Calibri" w:hAnsi="Calibri" w:cs="Calibri"/>
          <w:color w:val="4083C9"/>
          <w:sz w:val="22"/>
          <w:szCs w:val="22"/>
          <w:lang w:val="sk-SK"/>
        </w:rPr>
      </w:pPr>
      <w:r>
        <w:rPr>
          <w:rFonts w:ascii="Calibri" w:hAnsi="Calibri" w:cs="Calibri"/>
          <w:bCs w:val="0"/>
          <w:iCs/>
          <w:color w:val="FFFFFF"/>
          <w:sz w:val="22"/>
          <w:szCs w:val="22"/>
          <w:u w:val="none"/>
          <w:lang w:val="sk-SK"/>
        </w:rPr>
        <w:t>Summary of action points</w:t>
      </w:r>
    </w:p>
    <w:tbl>
      <w:tblPr>
        <w:tblW w:w="10043" w:type="dxa"/>
        <w:tblInd w:w="-10" w:type="dxa"/>
        <w:tblLayout w:type="fixed"/>
        <w:tblLook w:val="0000" w:firstRow="0" w:lastRow="0" w:firstColumn="0" w:lastColumn="0" w:noHBand="0" w:noVBand="0"/>
      </w:tblPr>
      <w:tblGrid>
        <w:gridCol w:w="1720"/>
        <w:gridCol w:w="5372"/>
        <w:gridCol w:w="2951"/>
      </w:tblGrid>
      <w:tr w:rsidR="00942497" w:rsidTr="00B27B7F">
        <w:trPr>
          <w:trHeight w:val="804"/>
        </w:trPr>
        <w:tc>
          <w:tcPr>
            <w:tcW w:w="1720" w:type="dxa"/>
            <w:tcBorders>
              <w:top w:val="single" w:sz="4" w:space="0" w:color="000000"/>
              <w:left w:val="single" w:sz="4" w:space="0" w:color="000000"/>
              <w:bottom w:val="single" w:sz="4" w:space="0" w:color="000000"/>
            </w:tcBorders>
            <w:shd w:val="clear" w:color="auto" w:fill="auto"/>
          </w:tcPr>
          <w:p w:rsidR="00942497" w:rsidRDefault="00A549BD" w:rsidP="003C0F3F">
            <w:pPr>
              <w:pStyle w:val="Heading2"/>
              <w:numPr>
                <w:ilvl w:val="0"/>
                <w:numId w:val="0"/>
              </w:numPr>
              <w:rPr>
                <w:rFonts w:ascii="Calibri" w:hAnsi="Calibri" w:cs="Calibri"/>
                <w:bCs w:val="0"/>
                <w:iCs/>
                <w:color w:val="4083C9"/>
                <w:sz w:val="22"/>
                <w:szCs w:val="22"/>
                <w:u w:val="none"/>
                <w:lang w:eastAsia="en-US"/>
              </w:rPr>
            </w:pPr>
            <w:r>
              <w:rPr>
                <w:rFonts w:ascii="Calibri" w:hAnsi="Calibri" w:cs="Calibri"/>
                <w:bCs w:val="0"/>
                <w:iCs/>
                <w:color w:val="4083C9"/>
                <w:sz w:val="22"/>
                <w:szCs w:val="22"/>
                <w:u w:val="none"/>
                <w:lang w:eastAsia="en-US"/>
              </w:rPr>
              <w:t>N</w:t>
            </w:r>
            <w:r w:rsidR="003C0F3F">
              <w:rPr>
                <w:rFonts w:ascii="Calibri" w:hAnsi="Calibri" w:cs="Calibri"/>
                <w:bCs w:val="0"/>
                <w:iCs/>
                <w:color w:val="4083C9"/>
                <w:sz w:val="22"/>
                <w:szCs w:val="22"/>
                <w:u w:val="none"/>
                <w:lang w:eastAsia="en-US"/>
              </w:rPr>
              <w:t xml:space="preserve">umber of </w:t>
            </w:r>
            <w:r w:rsidR="00942497">
              <w:rPr>
                <w:rFonts w:ascii="Calibri" w:hAnsi="Calibri" w:cs="Calibri"/>
                <w:bCs w:val="0"/>
                <w:iCs/>
                <w:color w:val="4083C9"/>
                <w:sz w:val="22"/>
                <w:szCs w:val="22"/>
                <w:u w:val="none"/>
                <w:lang w:eastAsia="en-US"/>
              </w:rPr>
              <w:t>action point or discussion</w:t>
            </w:r>
          </w:p>
        </w:tc>
        <w:tc>
          <w:tcPr>
            <w:tcW w:w="5372" w:type="dxa"/>
            <w:tcBorders>
              <w:top w:val="single" w:sz="4" w:space="0" w:color="000000"/>
              <w:left w:val="single" w:sz="4" w:space="0" w:color="000000"/>
              <w:bottom w:val="single" w:sz="4" w:space="0" w:color="000000"/>
            </w:tcBorders>
            <w:shd w:val="clear" w:color="auto" w:fill="auto"/>
          </w:tcPr>
          <w:p w:rsidR="00942497" w:rsidRDefault="00942497">
            <w:pPr>
              <w:pStyle w:val="Heading2"/>
              <w:rPr>
                <w:rFonts w:ascii="Calibri" w:hAnsi="Calibri" w:cs="Calibri"/>
                <w:bCs w:val="0"/>
                <w:iCs/>
                <w:color w:val="4083C9"/>
                <w:sz w:val="22"/>
                <w:szCs w:val="22"/>
                <w:u w:val="none"/>
                <w:lang w:eastAsia="en-US"/>
              </w:rPr>
            </w:pPr>
            <w:r>
              <w:rPr>
                <w:rFonts w:ascii="Calibri" w:hAnsi="Calibri" w:cs="Calibri"/>
                <w:bCs w:val="0"/>
                <w:iCs/>
                <w:color w:val="4083C9"/>
                <w:sz w:val="22"/>
                <w:szCs w:val="22"/>
                <w:u w:val="none"/>
                <w:lang w:eastAsia="en-US"/>
              </w:rPr>
              <w:t xml:space="preserve">Action point </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42497" w:rsidRDefault="00942497">
            <w:pPr>
              <w:pStyle w:val="Heading2"/>
            </w:pPr>
            <w:r>
              <w:rPr>
                <w:rFonts w:ascii="Calibri" w:hAnsi="Calibri" w:cs="Calibri"/>
                <w:bCs w:val="0"/>
                <w:iCs/>
                <w:color w:val="4083C9"/>
                <w:sz w:val="22"/>
                <w:szCs w:val="22"/>
                <w:u w:val="none"/>
                <w:lang w:eastAsia="en-US"/>
              </w:rPr>
              <w:t>Focal Point / Organization</w:t>
            </w:r>
          </w:p>
        </w:tc>
      </w:tr>
      <w:tr w:rsidR="0024531F" w:rsidRPr="00C477D4" w:rsidTr="00B27B7F">
        <w:trPr>
          <w:trHeight w:val="426"/>
        </w:trPr>
        <w:tc>
          <w:tcPr>
            <w:tcW w:w="1720" w:type="dxa"/>
            <w:tcBorders>
              <w:top w:val="single" w:sz="4" w:space="0" w:color="000000"/>
              <w:left w:val="single" w:sz="4" w:space="0" w:color="000000"/>
              <w:bottom w:val="single" w:sz="4" w:space="0" w:color="000000"/>
            </w:tcBorders>
            <w:shd w:val="clear" w:color="auto" w:fill="auto"/>
          </w:tcPr>
          <w:p w:rsidR="0024531F" w:rsidRPr="00C406CE" w:rsidRDefault="0024531F" w:rsidP="00A27BBD">
            <w:pPr>
              <w:pStyle w:val="Heading2"/>
              <w:numPr>
                <w:ilvl w:val="0"/>
                <w:numId w:val="0"/>
              </w:numPr>
              <w:rPr>
                <w:rFonts w:ascii="Calibri" w:hAnsi="Calibri" w:cs="Calibri"/>
                <w:bCs w:val="0"/>
                <w:iCs/>
                <w:color w:val="4083C9"/>
                <w:sz w:val="22"/>
                <w:szCs w:val="22"/>
                <w:u w:val="none"/>
              </w:rPr>
            </w:pPr>
            <w:r>
              <w:rPr>
                <w:rFonts w:ascii="Calibri" w:hAnsi="Calibri" w:cs="Calibri"/>
                <w:bCs w:val="0"/>
                <w:iCs/>
                <w:color w:val="4083C9"/>
                <w:sz w:val="22"/>
                <w:szCs w:val="22"/>
                <w:u w:val="none"/>
              </w:rPr>
              <w:t>1.</w:t>
            </w:r>
          </w:p>
        </w:tc>
        <w:tc>
          <w:tcPr>
            <w:tcW w:w="5372" w:type="dxa"/>
            <w:tcBorders>
              <w:top w:val="single" w:sz="4" w:space="0" w:color="000000"/>
              <w:left w:val="single" w:sz="4" w:space="0" w:color="000000"/>
              <w:bottom w:val="single" w:sz="4" w:space="0" w:color="000000"/>
            </w:tcBorders>
            <w:shd w:val="clear" w:color="auto" w:fill="auto"/>
          </w:tcPr>
          <w:p w:rsidR="0024531F" w:rsidRPr="0080106F" w:rsidRDefault="009118A5" w:rsidP="00746595">
            <w:pPr>
              <w:spacing w:before="100" w:after="100"/>
              <w:rPr>
                <w:rFonts w:asciiTheme="minorHAnsi" w:hAnsiTheme="minorHAnsi" w:cs="Calibri"/>
                <w:iCs/>
                <w:sz w:val="22"/>
                <w:szCs w:val="22"/>
                <w:lang w:eastAsia="en-US"/>
              </w:rPr>
            </w:pPr>
            <w:r>
              <w:rPr>
                <w:rFonts w:asciiTheme="minorHAnsi" w:hAnsiTheme="minorHAnsi"/>
                <w:sz w:val="22"/>
                <w:szCs w:val="22"/>
              </w:rPr>
              <w:t xml:space="preserve">Partners who have agreed to be on the Winterization Targeting </w:t>
            </w:r>
            <w:r w:rsidR="00746595">
              <w:rPr>
                <w:rFonts w:asciiTheme="minorHAnsi" w:hAnsiTheme="minorHAnsi"/>
                <w:sz w:val="22"/>
                <w:szCs w:val="22"/>
              </w:rPr>
              <w:t xml:space="preserve">Temporary Technical Committee </w:t>
            </w:r>
            <w:r>
              <w:rPr>
                <w:rFonts w:asciiTheme="minorHAnsi" w:hAnsiTheme="minorHAnsi"/>
                <w:sz w:val="22"/>
                <w:szCs w:val="22"/>
              </w:rPr>
              <w:t xml:space="preserve">to convene </w:t>
            </w:r>
            <w:r w:rsidR="00150637">
              <w:rPr>
                <w:rFonts w:asciiTheme="minorHAnsi" w:hAnsiTheme="minorHAnsi"/>
                <w:sz w:val="22"/>
                <w:szCs w:val="22"/>
              </w:rPr>
              <w:t xml:space="preserve">in August to begin targeting </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24531F" w:rsidRDefault="009D421F" w:rsidP="009E4F1E">
            <w:pPr>
              <w:rPr>
                <w:rFonts w:asciiTheme="minorHAnsi" w:hAnsiTheme="minorHAnsi"/>
                <w:sz w:val="22"/>
                <w:szCs w:val="22"/>
                <w:lang w:val="sk-SK" w:eastAsia="en-US"/>
              </w:rPr>
            </w:pPr>
            <w:r>
              <w:rPr>
                <w:rFonts w:asciiTheme="minorHAnsi" w:hAnsiTheme="minorHAnsi"/>
                <w:sz w:val="22"/>
                <w:szCs w:val="22"/>
                <w:lang w:val="sk-SK" w:eastAsia="en-US"/>
              </w:rPr>
              <w:t>Andrew Merat DRC</w:t>
            </w:r>
          </w:p>
          <w:p w:rsidR="009D421F" w:rsidRDefault="009D421F" w:rsidP="009E4F1E">
            <w:pPr>
              <w:rPr>
                <w:rFonts w:asciiTheme="minorHAnsi" w:hAnsiTheme="minorHAnsi"/>
                <w:sz w:val="22"/>
                <w:szCs w:val="22"/>
                <w:lang w:val="sk-SK" w:eastAsia="en-US"/>
              </w:rPr>
            </w:pPr>
            <w:r>
              <w:rPr>
                <w:rFonts w:asciiTheme="minorHAnsi" w:hAnsiTheme="minorHAnsi"/>
                <w:sz w:val="22"/>
                <w:szCs w:val="22"/>
                <w:lang w:val="sk-SK" w:eastAsia="en-US"/>
              </w:rPr>
              <w:t>Lisa Dipangrazio IRC</w:t>
            </w:r>
          </w:p>
          <w:p w:rsidR="009D421F" w:rsidRDefault="009D421F" w:rsidP="009E4F1E">
            <w:pPr>
              <w:rPr>
                <w:rFonts w:asciiTheme="minorHAnsi" w:hAnsiTheme="minorHAnsi"/>
                <w:sz w:val="22"/>
                <w:szCs w:val="22"/>
                <w:lang w:val="sk-SK" w:eastAsia="en-US"/>
              </w:rPr>
            </w:pPr>
            <w:r>
              <w:rPr>
                <w:rFonts w:asciiTheme="minorHAnsi" w:hAnsiTheme="minorHAnsi"/>
                <w:sz w:val="22"/>
                <w:szCs w:val="22"/>
                <w:lang w:val="sk-SK" w:eastAsia="en-US"/>
              </w:rPr>
              <w:t>Zaid Awamreh PU-AMI</w:t>
            </w:r>
          </w:p>
          <w:p w:rsidR="009D421F" w:rsidRDefault="009D421F" w:rsidP="009E4F1E">
            <w:pPr>
              <w:rPr>
                <w:rFonts w:asciiTheme="minorHAnsi" w:hAnsiTheme="minorHAnsi"/>
                <w:sz w:val="22"/>
                <w:szCs w:val="22"/>
                <w:lang w:val="sk-SK" w:eastAsia="en-US"/>
              </w:rPr>
            </w:pPr>
            <w:r>
              <w:rPr>
                <w:rFonts w:asciiTheme="minorHAnsi" w:hAnsiTheme="minorHAnsi"/>
                <w:sz w:val="22"/>
                <w:szCs w:val="22"/>
                <w:lang w:val="sk-SK" w:eastAsia="en-US"/>
              </w:rPr>
              <w:t>Stephen Rous MEDAIR</w:t>
            </w:r>
          </w:p>
          <w:p w:rsidR="00150637" w:rsidRDefault="00150637" w:rsidP="009E4F1E">
            <w:pPr>
              <w:rPr>
                <w:rFonts w:asciiTheme="minorHAnsi" w:hAnsiTheme="minorHAnsi"/>
                <w:sz w:val="22"/>
                <w:szCs w:val="22"/>
                <w:lang w:val="sk-SK" w:eastAsia="en-US"/>
              </w:rPr>
            </w:pPr>
            <w:r>
              <w:rPr>
                <w:rFonts w:asciiTheme="minorHAnsi" w:hAnsiTheme="minorHAnsi"/>
                <w:sz w:val="22"/>
                <w:szCs w:val="22"/>
                <w:lang w:val="sk-SK" w:eastAsia="en-US"/>
              </w:rPr>
              <w:t>Sawsan Issa IRC</w:t>
            </w:r>
          </w:p>
          <w:p w:rsidR="009D421F" w:rsidRPr="009B32A8" w:rsidRDefault="009D421F" w:rsidP="009E4F1E">
            <w:pPr>
              <w:rPr>
                <w:rFonts w:asciiTheme="minorHAnsi" w:hAnsiTheme="minorHAnsi"/>
                <w:sz w:val="22"/>
                <w:szCs w:val="22"/>
                <w:lang w:val="sk-SK" w:eastAsia="en-US"/>
              </w:rPr>
            </w:pPr>
            <w:r>
              <w:rPr>
                <w:rFonts w:asciiTheme="minorHAnsi" w:hAnsiTheme="minorHAnsi"/>
                <w:sz w:val="22"/>
                <w:szCs w:val="22"/>
                <w:lang w:val="sk-SK" w:eastAsia="en-US"/>
              </w:rPr>
              <w:t>Volker Schimmel UNHCR</w:t>
            </w:r>
          </w:p>
        </w:tc>
      </w:tr>
      <w:tr w:rsidR="00B84290" w:rsidTr="00B27B7F">
        <w:trPr>
          <w:trHeight w:val="426"/>
        </w:trPr>
        <w:tc>
          <w:tcPr>
            <w:tcW w:w="1720" w:type="dxa"/>
            <w:tcBorders>
              <w:top w:val="single" w:sz="4" w:space="0" w:color="000000"/>
              <w:left w:val="single" w:sz="4" w:space="0" w:color="000000"/>
              <w:bottom w:val="single" w:sz="4" w:space="0" w:color="000000"/>
            </w:tcBorders>
            <w:shd w:val="clear" w:color="auto" w:fill="auto"/>
          </w:tcPr>
          <w:p w:rsidR="00B84290" w:rsidRDefault="009118A5" w:rsidP="00B84290">
            <w:pPr>
              <w:pStyle w:val="Heading2"/>
              <w:numPr>
                <w:ilvl w:val="0"/>
                <w:numId w:val="0"/>
              </w:numPr>
              <w:rPr>
                <w:rFonts w:ascii="Calibri" w:hAnsi="Calibri" w:cs="Calibri"/>
                <w:bCs w:val="0"/>
                <w:iCs/>
                <w:color w:val="4083C9"/>
                <w:sz w:val="22"/>
                <w:szCs w:val="22"/>
                <w:u w:val="none"/>
              </w:rPr>
            </w:pPr>
            <w:r>
              <w:rPr>
                <w:rFonts w:ascii="Calibri" w:hAnsi="Calibri" w:cs="Calibri"/>
                <w:bCs w:val="0"/>
                <w:iCs/>
                <w:color w:val="4083C9"/>
                <w:sz w:val="22"/>
                <w:szCs w:val="22"/>
                <w:u w:val="none"/>
              </w:rPr>
              <w:t>2</w:t>
            </w:r>
            <w:r w:rsidR="00B84290">
              <w:rPr>
                <w:rFonts w:ascii="Calibri" w:hAnsi="Calibri" w:cs="Calibri"/>
                <w:bCs w:val="0"/>
                <w:iCs/>
                <w:color w:val="4083C9"/>
                <w:sz w:val="22"/>
                <w:szCs w:val="22"/>
                <w:u w:val="none"/>
              </w:rPr>
              <w:t>.</w:t>
            </w:r>
          </w:p>
        </w:tc>
        <w:tc>
          <w:tcPr>
            <w:tcW w:w="5372" w:type="dxa"/>
            <w:tcBorders>
              <w:top w:val="single" w:sz="4" w:space="0" w:color="000000"/>
              <w:left w:val="single" w:sz="4" w:space="0" w:color="000000"/>
              <w:bottom w:val="single" w:sz="4" w:space="0" w:color="000000"/>
            </w:tcBorders>
            <w:shd w:val="clear" w:color="auto" w:fill="auto"/>
          </w:tcPr>
          <w:p w:rsidR="009E0660" w:rsidRDefault="001548A9" w:rsidP="009118A5">
            <w:pPr>
              <w:spacing w:before="100" w:after="100"/>
              <w:rPr>
                <w:rFonts w:ascii="Calibri" w:hAnsi="Calibri" w:cs="Calibri"/>
                <w:iCs/>
                <w:sz w:val="22"/>
                <w:szCs w:val="22"/>
                <w:lang w:eastAsia="en-US"/>
              </w:rPr>
            </w:pPr>
            <w:r>
              <w:rPr>
                <w:rFonts w:ascii="Calibri" w:hAnsi="Calibri" w:cs="Calibri"/>
                <w:iCs/>
                <w:sz w:val="22"/>
                <w:szCs w:val="22"/>
                <w:lang w:eastAsia="en-US"/>
              </w:rPr>
              <w:t>Partners should submit data to ActivityInfo for</w:t>
            </w:r>
            <w:r w:rsidR="009118A5">
              <w:rPr>
                <w:rFonts w:ascii="Calibri" w:hAnsi="Calibri" w:cs="Calibri"/>
                <w:iCs/>
                <w:sz w:val="22"/>
                <w:szCs w:val="22"/>
                <w:lang w:eastAsia="en-US"/>
              </w:rPr>
              <w:t xml:space="preserve"> July</w:t>
            </w:r>
            <w:r>
              <w:rPr>
                <w:rFonts w:ascii="Calibri" w:hAnsi="Calibri" w:cs="Calibri"/>
                <w:iCs/>
                <w:sz w:val="22"/>
                <w:szCs w:val="22"/>
                <w:lang w:eastAsia="en-US"/>
              </w:rPr>
              <w:t xml:space="preserve"> by </w:t>
            </w:r>
            <w:r w:rsidR="009118A5">
              <w:rPr>
                <w:rFonts w:ascii="Calibri" w:hAnsi="Calibri" w:cs="Calibri"/>
                <w:iCs/>
                <w:sz w:val="22"/>
                <w:szCs w:val="22"/>
                <w:lang w:eastAsia="en-US"/>
              </w:rPr>
              <w:t>Thursday 6</w:t>
            </w:r>
            <w:r w:rsidRPr="001548A9">
              <w:rPr>
                <w:rFonts w:ascii="Calibri" w:hAnsi="Calibri" w:cs="Calibri"/>
                <w:iCs/>
                <w:sz w:val="22"/>
                <w:szCs w:val="22"/>
                <w:vertAlign w:val="superscript"/>
                <w:lang w:eastAsia="en-US"/>
              </w:rPr>
              <w:t>th</w:t>
            </w:r>
            <w:r>
              <w:rPr>
                <w:rFonts w:ascii="Calibri" w:hAnsi="Calibri" w:cs="Calibri"/>
                <w:iCs/>
                <w:sz w:val="22"/>
                <w:szCs w:val="22"/>
                <w:lang w:eastAsia="en-US"/>
              </w:rPr>
              <w:t xml:space="preserve"> </w:t>
            </w:r>
            <w:r w:rsidR="009118A5">
              <w:rPr>
                <w:rFonts w:ascii="Calibri" w:hAnsi="Calibri" w:cs="Calibri"/>
                <w:iCs/>
                <w:sz w:val="22"/>
                <w:szCs w:val="22"/>
                <w:lang w:eastAsia="en-US"/>
              </w:rPr>
              <w:t>August</w:t>
            </w:r>
            <w:r>
              <w:rPr>
                <w:rFonts w:ascii="Calibri" w:hAnsi="Calibri" w:cs="Calibri"/>
                <w:iCs/>
                <w:sz w:val="22"/>
                <w:szCs w:val="22"/>
                <w:lang w:eastAsia="en-US"/>
              </w:rPr>
              <w:t xml:space="preserve"> COB</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D068B" w:rsidRPr="009D068B" w:rsidRDefault="001548A9" w:rsidP="009E4F1E">
            <w:pPr>
              <w:rPr>
                <w:rFonts w:asciiTheme="minorHAnsi" w:hAnsiTheme="minorHAnsi"/>
                <w:sz w:val="22"/>
                <w:szCs w:val="22"/>
                <w:lang w:val="sk-SK" w:eastAsia="en-US"/>
              </w:rPr>
            </w:pPr>
            <w:r>
              <w:rPr>
                <w:rFonts w:asciiTheme="minorHAnsi" w:hAnsiTheme="minorHAnsi"/>
                <w:sz w:val="22"/>
                <w:szCs w:val="22"/>
                <w:lang w:val="sk-SK" w:eastAsia="en-US"/>
              </w:rPr>
              <w:t>Everyone</w:t>
            </w:r>
          </w:p>
        </w:tc>
      </w:tr>
      <w:tr w:rsidR="00060D86" w:rsidTr="00B27B7F">
        <w:trPr>
          <w:trHeight w:val="426"/>
        </w:trPr>
        <w:tc>
          <w:tcPr>
            <w:tcW w:w="1720" w:type="dxa"/>
            <w:tcBorders>
              <w:top w:val="single" w:sz="4" w:space="0" w:color="000000"/>
              <w:left w:val="single" w:sz="4" w:space="0" w:color="000000"/>
              <w:bottom w:val="single" w:sz="4" w:space="0" w:color="000000"/>
            </w:tcBorders>
            <w:shd w:val="clear" w:color="auto" w:fill="auto"/>
          </w:tcPr>
          <w:p w:rsidR="00060D86" w:rsidRDefault="00060D86" w:rsidP="00B84290">
            <w:pPr>
              <w:pStyle w:val="Heading2"/>
              <w:numPr>
                <w:ilvl w:val="0"/>
                <w:numId w:val="0"/>
              </w:numPr>
              <w:rPr>
                <w:rFonts w:ascii="Calibri" w:hAnsi="Calibri" w:cs="Calibri"/>
                <w:bCs w:val="0"/>
                <w:iCs/>
                <w:color w:val="4083C9"/>
                <w:sz w:val="22"/>
                <w:szCs w:val="22"/>
                <w:u w:val="none"/>
              </w:rPr>
            </w:pPr>
            <w:r>
              <w:rPr>
                <w:rFonts w:ascii="Calibri" w:hAnsi="Calibri" w:cs="Calibri"/>
                <w:bCs w:val="0"/>
                <w:iCs/>
                <w:color w:val="4083C9"/>
                <w:sz w:val="22"/>
                <w:szCs w:val="22"/>
                <w:u w:val="none"/>
              </w:rPr>
              <w:t>3.</w:t>
            </w:r>
          </w:p>
        </w:tc>
        <w:tc>
          <w:tcPr>
            <w:tcW w:w="5372" w:type="dxa"/>
            <w:tcBorders>
              <w:top w:val="single" w:sz="4" w:space="0" w:color="000000"/>
              <w:left w:val="single" w:sz="4" w:space="0" w:color="000000"/>
              <w:bottom w:val="single" w:sz="4" w:space="0" w:color="000000"/>
            </w:tcBorders>
            <w:shd w:val="clear" w:color="auto" w:fill="auto"/>
          </w:tcPr>
          <w:p w:rsidR="00060D86" w:rsidRDefault="00060D86" w:rsidP="00060D86">
            <w:pPr>
              <w:spacing w:before="100" w:after="100"/>
              <w:rPr>
                <w:rFonts w:ascii="Calibri" w:hAnsi="Calibri" w:cs="Calibri"/>
                <w:iCs/>
                <w:sz w:val="22"/>
                <w:szCs w:val="22"/>
                <w:lang w:eastAsia="en-US"/>
              </w:rPr>
            </w:pPr>
            <w:r>
              <w:rPr>
                <w:rFonts w:ascii="Calibri" w:hAnsi="Calibri" w:cs="Calibri"/>
                <w:iCs/>
                <w:sz w:val="22"/>
                <w:szCs w:val="22"/>
                <w:lang w:eastAsia="en-US"/>
              </w:rPr>
              <w:t xml:space="preserve">Partners to further discuss: the impact on other key sectors as all based on WFP covering food needs, implications on other agency planning post-August, longer term contingency planning and provision of information to the WFP </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060D86" w:rsidRDefault="00060D86" w:rsidP="009E4F1E">
            <w:pPr>
              <w:rPr>
                <w:rFonts w:asciiTheme="minorHAnsi" w:hAnsiTheme="minorHAnsi"/>
                <w:sz w:val="22"/>
                <w:szCs w:val="22"/>
                <w:lang w:val="sk-SK" w:eastAsia="en-US"/>
              </w:rPr>
            </w:pPr>
            <w:r>
              <w:rPr>
                <w:rFonts w:asciiTheme="minorHAnsi" w:hAnsiTheme="minorHAnsi"/>
                <w:sz w:val="22"/>
                <w:szCs w:val="22"/>
                <w:lang w:val="sk-SK" w:eastAsia="en-US"/>
              </w:rPr>
              <w:t>Everyone</w:t>
            </w:r>
          </w:p>
        </w:tc>
      </w:tr>
    </w:tbl>
    <w:p w:rsidR="00B35BFA" w:rsidRPr="00DF0C2F" w:rsidRDefault="00B35BFA" w:rsidP="00B35BFA">
      <w:pPr>
        <w:pStyle w:val="Heading2"/>
        <w:rPr>
          <w:rFonts w:ascii="Calibri" w:hAnsi="Calibri" w:cs="Calibri"/>
          <w:bCs w:val="0"/>
          <w:iCs/>
          <w:color w:val="4083C9"/>
          <w:sz w:val="22"/>
          <w:szCs w:val="22"/>
        </w:rPr>
      </w:pPr>
    </w:p>
    <w:p w:rsidR="009A25C1" w:rsidRPr="006005E9" w:rsidRDefault="009A25C1" w:rsidP="006005E9">
      <w:pPr>
        <w:rPr>
          <w:bCs/>
        </w:rPr>
      </w:pPr>
    </w:p>
    <w:p w:rsidR="00942497" w:rsidRPr="00B27B7F" w:rsidRDefault="00942497" w:rsidP="002C48FE">
      <w:pPr>
        <w:pStyle w:val="Heading2"/>
        <w:numPr>
          <w:ilvl w:val="0"/>
          <w:numId w:val="2"/>
        </w:numPr>
        <w:shd w:val="clear" w:color="auto" w:fill="4083C9"/>
        <w:rPr>
          <w:rFonts w:ascii="Calibri" w:hAnsi="Calibri" w:cs="Calibri"/>
          <w:color w:val="4083C9"/>
          <w:sz w:val="22"/>
          <w:szCs w:val="22"/>
          <w:lang w:val="sk-SK"/>
        </w:rPr>
      </w:pPr>
      <w:r>
        <w:rPr>
          <w:rFonts w:ascii="Calibri" w:hAnsi="Calibri" w:cs="Calibri"/>
          <w:bCs w:val="0"/>
          <w:iCs/>
          <w:color w:val="FFFFFF"/>
          <w:sz w:val="22"/>
          <w:szCs w:val="22"/>
          <w:u w:val="none"/>
          <w:lang w:val="sk-SK"/>
        </w:rPr>
        <w:lastRenderedPageBreak/>
        <w:t>Attachments and References</w:t>
      </w:r>
    </w:p>
    <w:tbl>
      <w:tblPr>
        <w:tblW w:w="10043" w:type="dxa"/>
        <w:tblInd w:w="-10" w:type="dxa"/>
        <w:tblLayout w:type="fixed"/>
        <w:tblLook w:val="0000" w:firstRow="0" w:lastRow="0" w:firstColumn="0" w:lastColumn="0" w:noHBand="0" w:noVBand="0"/>
      </w:tblPr>
      <w:tblGrid>
        <w:gridCol w:w="3157"/>
        <w:gridCol w:w="3709"/>
        <w:gridCol w:w="3177"/>
      </w:tblGrid>
      <w:tr w:rsidR="00942497" w:rsidTr="00892C29">
        <w:tc>
          <w:tcPr>
            <w:tcW w:w="3157" w:type="dxa"/>
            <w:tcBorders>
              <w:top w:val="single" w:sz="4" w:space="0" w:color="000000"/>
              <w:left w:val="single" w:sz="4" w:space="0" w:color="000000"/>
              <w:bottom w:val="single" w:sz="4" w:space="0" w:color="000000"/>
            </w:tcBorders>
            <w:shd w:val="clear" w:color="auto" w:fill="auto"/>
          </w:tcPr>
          <w:p w:rsidR="00942497" w:rsidRDefault="00942497">
            <w:pPr>
              <w:pStyle w:val="Heading2"/>
              <w:rPr>
                <w:rFonts w:ascii="Calibri" w:hAnsi="Calibri" w:cs="Calibri"/>
                <w:bCs w:val="0"/>
                <w:iCs/>
                <w:color w:val="4083C9"/>
                <w:sz w:val="22"/>
                <w:szCs w:val="22"/>
                <w:u w:val="none"/>
                <w:lang w:eastAsia="en-US"/>
              </w:rPr>
            </w:pPr>
            <w:r>
              <w:rPr>
                <w:rFonts w:ascii="Calibri" w:hAnsi="Calibri" w:cs="Calibri"/>
                <w:bCs w:val="0"/>
                <w:iCs/>
                <w:color w:val="4083C9"/>
                <w:sz w:val="22"/>
                <w:szCs w:val="22"/>
                <w:u w:val="none"/>
                <w:lang w:eastAsia="en-US"/>
              </w:rPr>
              <w:t>Documents</w:t>
            </w:r>
          </w:p>
        </w:tc>
        <w:tc>
          <w:tcPr>
            <w:tcW w:w="3709" w:type="dxa"/>
            <w:tcBorders>
              <w:top w:val="single" w:sz="4" w:space="0" w:color="000000"/>
              <w:left w:val="single" w:sz="4" w:space="0" w:color="000000"/>
              <w:bottom w:val="single" w:sz="4" w:space="0" w:color="000000"/>
            </w:tcBorders>
            <w:shd w:val="clear" w:color="auto" w:fill="auto"/>
          </w:tcPr>
          <w:p w:rsidR="00942497" w:rsidRDefault="00942497">
            <w:pPr>
              <w:pStyle w:val="Heading2"/>
              <w:rPr>
                <w:rFonts w:ascii="Calibri" w:hAnsi="Calibri" w:cs="Calibri"/>
                <w:bCs w:val="0"/>
                <w:iCs/>
                <w:color w:val="4083C9"/>
                <w:sz w:val="22"/>
                <w:szCs w:val="22"/>
                <w:u w:val="none"/>
                <w:lang w:eastAsia="en-US"/>
              </w:rPr>
            </w:pPr>
            <w:r>
              <w:rPr>
                <w:rFonts w:ascii="Calibri" w:hAnsi="Calibri" w:cs="Calibri"/>
                <w:bCs w:val="0"/>
                <w:iCs/>
                <w:color w:val="4083C9"/>
                <w:sz w:val="22"/>
                <w:szCs w:val="22"/>
                <w:u w:val="none"/>
                <w:lang w:eastAsia="en-US"/>
              </w:rPr>
              <w:t>Location</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942497" w:rsidRDefault="00942497">
            <w:pPr>
              <w:pStyle w:val="Heading2"/>
            </w:pPr>
            <w:r>
              <w:rPr>
                <w:rFonts w:ascii="Calibri" w:hAnsi="Calibri" w:cs="Calibri"/>
                <w:bCs w:val="0"/>
                <w:iCs/>
                <w:color w:val="4083C9"/>
                <w:sz w:val="22"/>
                <w:szCs w:val="22"/>
                <w:u w:val="none"/>
                <w:lang w:eastAsia="en-US"/>
              </w:rPr>
              <w:t>Contact Person</w:t>
            </w:r>
          </w:p>
        </w:tc>
      </w:tr>
      <w:tr w:rsidR="0024531F" w:rsidTr="009B71F2">
        <w:trPr>
          <w:trHeight w:val="649"/>
        </w:trPr>
        <w:tc>
          <w:tcPr>
            <w:tcW w:w="3157" w:type="dxa"/>
            <w:tcBorders>
              <w:top w:val="single" w:sz="4" w:space="0" w:color="000000"/>
              <w:left w:val="single" w:sz="4" w:space="0" w:color="000000"/>
              <w:bottom w:val="single" w:sz="4" w:space="0" w:color="000000"/>
            </w:tcBorders>
            <w:shd w:val="clear" w:color="auto" w:fill="auto"/>
          </w:tcPr>
          <w:p w:rsidR="009B32A8" w:rsidRPr="009B214B" w:rsidRDefault="009118A5" w:rsidP="009118A5">
            <w:pPr>
              <w:pStyle w:val="Heading2"/>
              <w:rPr>
                <w:rFonts w:asciiTheme="minorHAnsi" w:hAnsiTheme="minorHAnsi"/>
                <w:b w:val="0"/>
                <w:sz w:val="22"/>
                <w:szCs w:val="22"/>
                <w:u w:val="none"/>
                <w:lang w:eastAsia="en-US"/>
              </w:rPr>
            </w:pPr>
            <w:r>
              <w:rPr>
                <w:rFonts w:asciiTheme="minorHAnsi" w:hAnsiTheme="minorHAnsi"/>
                <w:b w:val="0"/>
                <w:sz w:val="22"/>
                <w:szCs w:val="22"/>
                <w:u w:val="none"/>
                <w:lang w:eastAsia="en-US"/>
              </w:rPr>
              <w:t>WFP</w:t>
            </w:r>
            <w:r w:rsidR="009B214B" w:rsidRPr="009B214B">
              <w:rPr>
                <w:rFonts w:asciiTheme="minorHAnsi" w:hAnsiTheme="minorHAnsi"/>
                <w:b w:val="0"/>
                <w:sz w:val="22"/>
                <w:szCs w:val="22"/>
                <w:u w:val="none"/>
                <w:lang w:eastAsia="en-US"/>
              </w:rPr>
              <w:t xml:space="preserve"> Presentation on </w:t>
            </w:r>
            <w:r>
              <w:rPr>
                <w:rFonts w:asciiTheme="minorHAnsi" w:hAnsiTheme="minorHAnsi"/>
                <w:b w:val="0"/>
                <w:sz w:val="22"/>
                <w:szCs w:val="22"/>
                <w:u w:val="none"/>
                <w:lang w:eastAsia="en-US"/>
              </w:rPr>
              <w:t>‘Impact of WFP Programming’</w:t>
            </w:r>
          </w:p>
        </w:tc>
        <w:tc>
          <w:tcPr>
            <w:tcW w:w="3709" w:type="dxa"/>
            <w:tcBorders>
              <w:top w:val="single" w:sz="4" w:space="0" w:color="000000"/>
              <w:left w:val="single" w:sz="4" w:space="0" w:color="000000"/>
              <w:bottom w:val="single" w:sz="4" w:space="0" w:color="000000"/>
            </w:tcBorders>
            <w:shd w:val="clear" w:color="auto" w:fill="auto"/>
          </w:tcPr>
          <w:p w:rsidR="0024531F" w:rsidRDefault="009D421F" w:rsidP="009B214B">
            <w:pPr>
              <w:pStyle w:val="Heading2"/>
              <w:rPr>
                <w:rFonts w:ascii="Calibri" w:hAnsi="Calibri" w:cs="Calibri"/>
                <w:b w:val="0"/>
                <w:bCs w:val="0"/>
                <w:iCs/>
                <w:sz w:val="22"/>
                <w:szCs w:val="22"/>
                <w:u w:val="none"/>
                <w:lang w:eastAsia="en-US"/>
              </w:rPr>
            </w:pPr>
            <w:r>
              <w:rPr>
                <w:rFonts w:ascii="Calibri" w:hAnsi="Calibri" w:cs="Calibri"/>
                <w:b w:val="0"/>
                <w:bCs w:val="0"/>
                <w:iCs/>
                <w:sz w:val="22"/>
                <w:szCs w:val="22"/>
                <w:u w:val="none"/>
                <w:lang w:eastAsia="en-US"/>
              </w:rPr>
              <w:t>Presentation t</w:t>
            </w:r>
            <w:r w:rsidR="00A14A99" w:rsidRPr="009B214B">
              <w:rPr>
                <w:rFonts w:ascii="Calibri" w:hAnsi="Calibri" w:cs="Calibri"/>
                <w:b w:val="0"/>
                <w:bCs w:val="0"/>
                <w:iCs/>
                <w:sz w:val="22"/>
                <w:szCs w:val="22"/>
                <w:u w:val="none"/>
                <w:lang w:eastAsia="en-US"/>
              </w:rPr>
              <w:t>o be uploaded to portal</w:t>
            </w:r>
            <w:r w:rsidR="00950602">
              <w:rPr>
                <w:rFonts w:ascii="Calibri" w:hAnsi="Calibri" w:cs="Calibri"/>
                <w:b w:val="0"/>
                <w:bCs w:val="0"/>
                <w:iCs/>
                <w:sz w:val="22"/>
                <w:szCs w:val="22"/>
                <w:u w:val="none"/>
                <w:lang w:eastAsia="en-US"/>
              </w:rPr>
              <w:t>, and WFP/UNHCR Rapid Assessment of expected impact of the cessation of WFP assistance to Syrian Refugees.</w:t>
            </w:r>
          </w:p>
          <w:p w:rsidR="009B214B" w:rsidRPr="009B214B" w:rsidRDefault="009B214B" w:rsidP="009B214B">
            <w:pPr>
              <w:rPr>
                <w:rFonts w:asciiTheme="minorHAnsi" w:hAnsiTheme="minorHAnsi"/>
                <w:sz w:val="22"/>
                <w:szCs w:val="22"/>
                <w:lang w:eastAsia="en-US"/>
              </w:rPr>
            </w:pPr>
            <w:r w:rsidRPr="009B214B">
              <w:rPr>
                <w:rFonts w:asciiTheme="minorHAnsi" w:hAnsiTheme="minorHAnsi"/>
                <w:sz w:val="22"/>
                <w:szCs w:val="22"/>
                <w:lang w:eastAsia="en-US"/>
              </w:rPr>
              <w:t>Attached</w:t>
            </w:r>
            <w:r>
              <w:rPr>
                <w:rFonts w:asciiTheme="minorHAnsi" w:hAnsiTheme="minorHAnsi"/>
                <w:sz w:val="22"/>
                <w:szCs w:val="22"/>
                <w:lang w:eastAsia="en-US"/>
              </w:rPr>
              <w:t xml:space="preserve"> with minutes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9B214B" w:rsidRPr="00DF0C2F" w:rsidRDefault="009118A5" w:rsidP="00A92417">
            <w:pPr>
              <w:pStyle w:val="Heading2"/>
              <w:rPr>
                <w:b w:val="0"/>
                <w:lang w:val="sk-SK" w:eastAsia="en-US"/>
              </w:rPr>
            </w:pPr>
            <w:r>
              <w:rPr>
                <w:rFonts w:ascii="Calibri" w:hAnsi="Calibri" w:cs="Calibri"/>
                <w:b w:val="0"/>
                <w:iCs/>
                <w:sz w:val="22"/>
                <w:szCs w:val="22"/>
                <w:u w:val="none"/>
                <w:lang w:val="sk-SK" w:eastAsia="en-US"/>
              </w:rPr>
              <w:t>Ryan Beech</w:t>
            </w:r>
            <w:r w:rsidR="009B214B" w:rsidRPr="00DF0C2F">
              <w:rPr>
                <w:rFonts w:ascii="Calibri" w:hAnsi="Calibri" w:cs="Calibri"/>
                <w:b w:val="0"/>
                <w:iCs/>
                <w:sz w:val="22"/>
                <w:szCs w:val="22"/>
                <w:u w:val="none"/>
                <w:lang w:val="sk-SK" w:eastAsia="en-US"/>
              </w:rPr>
              <w:t xml:space="preserve"> </w:t>
            </w:r>
            <w:r w:rsidR="00A14A99" w:rsidRPr="00DF0C2F">
              <w:rPr>
                <w:rFonts w:ascii="Calibri" w:hAnsi="Calibri" w:cs="Calibri"/>
                <w:b w:val="0"/>
                <w:iCs/>
                <w:sz w:val="22"/>
                <w:szCs w:val="22"/>
                <w:u w:val="none"/>
                <w:lang w:val="sk-SK" w:eastAsia="en-US"/>
              </w:rPr>
              <w:br/>
            </w:r>
            <w:r w:rsidR="00950602" w:rsidRPr="00950602">
              <w:rPr>
                <w:rStyle w:val="Hyperlink"/>
                <w:rFonts w:asciiTheme="minorHAnsi" w:hAnsiTheme="minorHAnsi"/>
                <w:b w:val="0"/>
                <w:sz w:val="22"/>
                <w:szCs w:val="22"/>
                <w:u w:val="none"/>
                <w:lang w:val="sk-SK" w:eastAsia="en-US"/>
              </w:rPr>
              <w:t>ryan.beech@wfp.org</w:t>
            </w:r>
          </w:p>
          <w:p w:rsidR="00A14A99" w:rsidRPr="00DF0C2F" w:rsidRDefault="00A14A99" w:rsidP="00A14A99">
            <w:pPr>
              <w:rPr>
                <w:lang w:val="sk-SK" w:eastAsia="en-US"/>
              </w:rPr>
            </w:pPr>
          </w:p>
        </w:tc>
      </w:tr>
      <w:tr w:rsidR="0080069E" w:rsidTr="009B71F2">
        <w:trPr>
          <w:trHeight w:val="649"/>
        </w:trPr>
        <w:tc>
          <w:tcPr>
            <w:tcW w:w="3157" w:type="dxa"/>
            <w:tcBorders>
              <w:top w:val="single" w:sz="4" w:space="0" w:color="000000"/>
              <w:left w:val="single" w:sz="4" w:space="0" w:color="000000"/>
              <w:bottom w:val="single" w:sz="4" w:space="0" w:color="000000"/>
            </w:tcBorders>
            <w:shd w:val="clear" w:color="auto" w:fill="auto"/>
          </w:tcPr>
          <w:p w:rsidR="0080069E" w:rsidRDefault="00150637" w:rsidP="00542204">
            <w:pPr>
              <w:pStyle w:val="Heading2"/>
              <w:rPr>
                <w:rFonts w:asciiTheme="minorHAnsi" w:hAnsiTheme="minorHAnsi"/>
                <w:b w:val="0"/>
                <w:sz w:val="22"/>
                <w:szCs w:val="22"/>
                <w:u w:val="none"/>
                <w:lang w:eastAsia="en-US"/>
              </w:rPr>
            </w:pPr>
            <w:r>
              <w:rPr>
                <w:rFonts w:asciiTheme="minorHAnsi" w:hAnsiTheme="minorHAnsi"/>
                <w:b w:val="0"/>
                <w:sz w:val="22"/>
                <w:szCs w:val="22"/>
                <w:u w:val="none"/>
                <w:lang w:eastAsia="en-US"/>
              </w:rPr>
              <w:t>RAIS Bulk Assistance Uploader User Manual</w:t>
            </w:r>
          </w:p>
        </w:tc>
        <w:tc>
          <w:tcPr>
            <w:tcW w:w="3709" w:type="dxa"/>
            <w:tcBorders>
              <w:top w:val="single" w:sz="4" w:space="0" w:color="000000"/>
              <w:left w:val="single" w:sz="4" w:space="0" w:color="000000"/>
              <w:bottom w:val="single" w:sz="4" w:space="0" w:color="000000"/>
            </w:tcBorders>
            <w:shd w:val="clear" w:color="auto" w:fill="auto"/>
          </w:tcPr>
          <w:p w:rsidR="00150637" w:rsidRDefault="00150637" w:rsidP="00150637">
            <w:pPr>
              <w:pStyle w:val="Heading2"/>
              <w:ind w:left="1" w:hanging="1"/>
              <w:rPr>
                <w:rFonts w:ascii="Calibri" w:hAnsi="Calibri" w:cs="Calibri"/>
                <w:b w:val="0"/>
                <w:bCs w:val="0"/>
                <w:iCs/>
                <w:sz w:val="22"/>
                <w:szCs w:val="22"/>
                <w:u w:val="none"/>
                <w:lang w:eastAsia="en-US"/>
              </w:rPr>
            </w:pPr>
            <w:r>
              <w:rPr>
                <w:rFonts w:ascii="Calibri" w:hAnsi="Calibri" w:cs="Calibri"/>
                <w:b w:val="0"/>
                <w:bCs w:val="0"/>
                <w:iCs/>
                <w:sz w:val="22"/>
                <w:szCs w:val="22"/>
                <w:u w:val="none"/>
                <w:lang w:eastAsia="en-US"/>
              </w:rPr>
              <w:t>To be uploaded to portal</w:t>
            </w:r>
          </w:p>
          <w:p w:rsidR="0080069E" w:rsidRPr="009B214B" w:rsidRDefault="00150637" w:rsidP="00150637">
            <w:pPr>
              <w:pStyle w:val="Heading2"/>
              <w:ind w:left="1" w:hanging="1"/>
              <w:rPr>
                <w:rFonts w:ascii="Calibri" w:hAnsi="Calibri" w:cs="Calibri"/>
                <w:b w:val="0"/>
                <w:bCs w:val="0"/>
                <w:iCs/>
                <w:sz w:val="22"/>
                <w:szCs w:val="22"/>
                <w:u w:val="none"/>
                <w:lang w:eastAsia="en-US"/>
              </w:rPr>
            </w:pPr>
            <w:r w:rsidRPr="00150637">
              <w:rPr>
                <w:rFonts w:ascii="Calibri" w:hAnsi="Calibri" w:cs="Calibri"/>
                <w:b w:val="0"/>
                <w:bCs w:val="0"/>
                <w:iCs/>
                <w:sz w:val="22"/>
                <w:szCs w:val="22"/>
                <w:u w:val="none"/>
                <w:lang w:eastAsia="en-US"/>
              </w:rPr>
              <w:t>Attached with minutes</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150637" w:rsidRPr="009118A5" w:rsidRDefault="00150637" w:rsidP="00150637">
            <w:pPr>
              <w:rPr>
                <w:rFonts w:ascii="Calibri" w:hAnsi="Calibri" w:cs="Calibri"/>
                <w:bCs/>
                <w:iCs/>
                <w:sz w:val="22"/>
                <w:szCs w:val="22"/>
                <w:lang w:val="sk-SK" w:eastAsia="en-US"/>
              </w:rPr>
            </w:pPr>
            <w:r w:rsidRPr="009118A5">
              <w:rPr>
                <w:rFonts w:ascii="Calibri" w:hAnsi="Calibri" w:cs="Calibri"/>
                <w:bCs/>
                <w:iCs/>
                <w:sz w:val="22"/>
                <w:szCs w:val="22"/>
                <w:lang w:val="sk-SK" w:eastAsia="en-US"/>
              </w:rPr>
              <w:t>Olivia Cribb</w:t>
            </w:r>
          </w:p>
          <w:p w:rsidR="0080069E" w:rsidRPr="0072439C" w:rsidRDefault="00150637" w:rsidP="00150637">
            <w:pPr>
              <w:pStyle w:val="Heading2"/>
              <w:rPr>
                <w:rFonts w:ascii="Calibri" w:hAnsi="Calibri" w:cs="Calibri"/>
                <w:b w:val="0"/>
                <w:iCs/>
                <w:sz w:val="22"/>
                <w:szCs w:val="22"/>
                <w:u w:val="none"/>
                <w:lang w:val="sk-SK" w:eastAsia="en-US"/>
              </w:rPr>
            </w:pPr>
            <w:r w:rsidRPr="0072439C">
              <w:rPr>
                <w:rFonts w:asciiTheme="minorHAnsi" w:hAnsiTheme="minorHAnsi"/>
                <w:b w:val="0"/>
                <w:sz w:val="22"/>
                <w:szCs w:val="22"/>
                <w:u w:val="none"/>
                <w:lang w:val="sk-SK" w:eastAsia="en-US"/>
              </w:rPr>
              <w:t xml:space="preserve">            </w:t>
            </w:r>
            <w:hyperlink r:id="rId7" w:history="1">
              <w:r w:rsidRPr="0072439C">
                <w:rPr>
                  <w:rStyle w:val="Hyperlink"/>
                  <w:rFonts w:asciiTheme="minorHAnsi" w:hAnsiTheme="minorHAnsi"/>
                  <w:b w:val="0"/>
                  <w:sz w:val="22"/>
                  <w:szCs w:val="22"/>
                  <w:u w:val="none"/>
                  <w:lang w:val="sk-SK" w:eastAsia="en-US"/>
                </w:rPr>
                <w:t>cribb@unhcr.org</w:t>
              </w:r>
            </w:hyperlink>
          </w:p>
        </w:tc>
      </w:tr>
      <w:tr w:rsidR="00C26055" w:rsidTr="009B71F2">
        <w:trPr>
          <w:trHeight w:val="649"/>
        </w:trPr>
        <w:tc>
          <w:tcPr>
            <w:tcW w:w="3157" w:type="dxa"/>
            <w:tcBorders>
              <w:top w:val="single" w:sz="4" w:space="0" w:color="000000"/>
              <w:left w:val="single" w:sz="4" w:space="0" w:color="000000"/>
              <w:bottom w:val="single" w:sz="4" w:space="0" w:color="000000"/>
            </w:tcBorders>
            <w:shd w:val="clear" w:color="auto" w:fill="auto"/>
          </w:tcPr>
          <w:p w:rsidR="00C26055" w:rsidRDefault="00C26055" w:rsidP="009118A5">
            <w:pPr>
              <w:pStyle w:val="Heading2"/>
              <w:ind w:left="0" w:firstLine="0"/>
              <w:rPr>
                <w:rFonts w:asciiTheme="minorHAnsi" w:hAnsiTheme="minorHAnsi"/>
                <w:b w:val="0"/>
                <w:sz w:val="22"/>
                <w:szCs w:val="22"/>
                <w:u w:val="none"/>
                <w:lang w:eastAsia="en-US"/>
              </w:rPr>
            </w:pPr>
            <w:r>
              <w:rPr>
                <w:rFonts w:asciiTheme="minorHAnsi" w:hAnsiTheme="minorHAnsi"/>
                <w:b w:val="0"/>
                <w:sz w:val="22"/>
                <w:szCs w:val="22"/>
                <w:u w:val="none"/>
                <w:lang w:eastAsia="en-US"/>
              </w:rPr>
              <w:t xml:space="preserve">Cash </w:t>
            </w:r>
            <w:r w:rsidR="009118A5">
              <w:rPr>
                <w:rFonts w:asciiTheme="minorHAnsi" w:hAnsiTheme="minorHAnsi"/>
                <w:b w:val="0"/>
                <w:sz w:val="22"/>
                <w:szCs w:val="22"/>
                <w:u w:val="none"/>
                <w:lang w:eastAsia="en-US"/>
              </w:rPr>
              <w:t>for Work</w:t>
            </w:r>
            <w:r w:rsidR="00150637">
              <w:rPr>
                <w:rFonts w:asciiTheme="minorHAnsi" w:hAnsiTheme="minorHAnsi"/>
                <w:b w:val="0"/>
                <w:sz w:val="22"/>
                <w:szCs w:val="22"/>
                <w:u w:val="none"/>
                <w:lang w:eastAsia="en-US"/>
              </w:rPr>
              <w:t xml:space="preserve"> (CfW)</w:t>
            </w:r>
            <w:r w:rsidR="009118A5">
              <w:rPr>
                <w:rFonts w:asciiTheme="minorHAnsi" w:hAnsiTheme="minorHAnsi"/>
                <w:b w:val="0"/>
                <w:sz w:val="22"/>
                <w:szCs w:val="22"/>
                <w:u w:val="none"/>
                <w:lang w:eastAsia="en-US"/>
              </w:rPr>
              <w:t xml:space="preserve"> Standard Operating Procedures for Za’atari</w:t>
            </w:r>
          </w:p>
        </w:tc>
        <w:tc>
          <w:tcPr>
            <w:tcW w:w="3709" w:type="dxa"/>
            <w:tcBorders>
              <w:top w:val="single" w:sz="4" w:space="0" w:color="000000"/>
              <w:left w:val="single" w:sz="4" w:space="0" w:color="000000"/>
              <w:bottom w:val="single" w:sz="4" w:space="0" w:color="000000"/>
            </w:tcBorders>
            <w:shd w:val="clear" w:color="auto" w:fill="auto"/>
          </w:tcPr>
          <w:p w:rsidR="00C26055" w:rsidRDefault="009118A5" w:rsidP="009118A5">
            <w:pPr>
              <w:pStyle w:val="Heading2"/>
              <w:ind w:left="1" w:hanging="1"/>
              <w:rPr>
                <w:rFonts w:ascii="Calibri" w:hAnsi="Calibri" w:cs="Calibri"/>
                <w:b w:val="0"/>
                <w:bCs w:val="0"/>
                <w:iCs/>
                <w:sz w:val="22"/>
                <w:szCs w:val="22"/>
                <w:u w:val="none"/>
                <w:lang w:eastAsia="en-US"/>
              </w:rPr>
            </w:pPr>
            <w:r>
              <w:rPr>
                <w:rFonts w:ascii="Calibri" w:hAnsi="Calibri" w:cs="Calibri"/>
                <w:b w:val="0"/>
                <w:bCs w:val="0"/>
                <w:iCs/>
                <w:sz w:val="22"/>
                <w:szCs w:val="22"/>
                <w:u w:val="none"/>
                <w:lang w:eastAsia="en-US"/>
              </w:rPr>
              <w:t>To be uploaded to portal once final changes approved by NBWG</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C26055" w:rsidRPr="0072439C" w:rsidRDefault="009118A5" w:rsidP="00C26055">
            <w:pPr>
              <w:rPr>
                <w:rFonts w:ascii="Calibri" w:hAnsi="Calibri" w:cs="Calibri"/>
                <w:bCs/>
                <w:iCs/>
                <w:sz w:val="22"/>
                <w:szCs w:val="22"/>
                <w:lang w:val="sk-SK" w:eastAsia="en-US"/>
              </w:rPr>
            </w:pPr>
            <w:r w:rsidRPr="0072439C">
              <w:rPr>
                <w:rFonts w:ascii="Calibri" w:hAnsi="Calibri" w:cs="Calibri"/>
                <w:bCs/>
                <w:iCs/>
                <w:sz w:val="22"/>
                <w:szCs w:val="22"/>
                <w:lang w:val="sk-SK" w:eastAsia="en-US"/>
              </w:rPr>
              <w:t>Olivia Cribb</w:t>
            </w:r>
          </w:p>
          <w:p w:rsidR="00C26055" w:rsidRPr="0072439C" w:rsidRDefault="00C26055" w:rsidP="009118A5">
            <w:pPr>
              <w:pStyle w:val="Heading2"/>
              <w:rPr>
                <w:rFonts w:ascii="Calibri" w:hAnsi="Calibri" w:cs="Calibri"/>
                <w:b w:val="0"/>
                <w:iCs/>
                <w:sz w:val="22"/>
                <w:szCs w:val="22"/>
                <w:u w:val="none"/>
                <w:lang w:val="sk-SK" w:eastAsia="en-US"/>
              </w:rPr>
            </w:pPr>
            <w:r w:rsidRPr="0072439C">
              <w:rPr>
                <w:rFonts w:asciiTheme="minorHAnsi" w:hAnsiTheme="minorHAnsi"/>
                <w:b w:val="0"/>
                <w:sz w:val="22"/>
                <w:szCs w:val="22"/>
                <w:u w:val="none"/>
                <w:lang w:val="sk-SK" w:eastAsia="en-US"/>
              </w:rPr>
              <w:t xml:space="preserve">            </w:t>
            </w:r>
            <w:hyperlink r:id="rId8" w:history="1">
              <w:r w:rsidR="009118A5" w:rsidRPr="0072439C">
                <w:rPr>
                  <w:rStyle w:val="Hyperlink"/>
                  <w:rFonts w:asciiTheme="minorHAnsi" w:hAnsiTheme="minorHAnsi"/>
                  <w:b w:val="0"/>
                  <w:sz w:val="22"/>
                  <w:szCs w:val="22"/>
                  <w:u w:val="none"/>
                  <w:lang w:val="sk-SK" w:eastAsia="en-US"/>
                </w:rPr>
                <w:t>cribb@unhcr.org</w:t>
              </w:r>
            </w:hyperlink>
          </w:p>
        </w:tc>
      </w:tr>
      <w:tr w:rsidR="00150637" w:rsidTr="009B71F2">
        <w:trPr>
          <w:trHeight w:val="649"/>
        </w:trPr>
        <w:tc>
          <w:tcPr>
            <w:tcW w:w="3157" w:type="dxa"/>
            <w:tcBorders>
              <w:top w:val="single" w:sz="4" w:space="0" w:color="000000"/>
              <w:left w:val="single" w:sz="4" w:space="0" w:color="000000"/>
              <w:bottom w:val="single" w:sz="4" w:space="0" w:color="000000"/>
            </w:tcBorders>
            <w:shd w:val="clear" w:color="auto" w:fill="auto"/>
          </w:tcPr>
          <w:p w:rsidR="00150637" w:rsidRDefault="00150637" w:rsidP="009118A5">
            <w:pPr>
              <w:pStyle w:val="Heading2"/>
              <w:ind w:left="0" w:firstLine="0"/>
              <w:rPr>
                <w:rFonts w:asciiTheme="minorHAnsi" w:hAnsiTheme="minorHAnsi"/>
                <w:b w:val="0"/>
                <w:sz w:val="22"/>
                <w:szCs w:val="22"/>
                <w:u w:val="none"/>
                <w:lang w:eastAsia="en-US"/>
              </w:rPr>
            </w:pPr>
            <w:r>
              <w:rPr>
                <w:rFonts w:asciiTheme="minorHAnsi" w:hAnsiTheme="minorHAnsi"/>
                <w:b w:val="0"/>
                <w:sz w:val="22"/>
                <w:szCs w:val="22"/>
                <w:u w:val="none"/>
                <w:lang w:eastAsia="en-US"/>
              </w:rPr>
              <w:t>Cash for Work (CfW) Focus Group Discussions and Community Feedback</w:t>
            </w:r>
            <w:r w:rsidR="0072439C">
              <w:rPr>
                <w:rFonts w:asciiTheme="minorHAnsi" w:hAnsiTheme="minorHAnsi"/>
                <w:b w:val="0"/>
                <w:sz w:val="22"/>
                <w:szCs w:val="22"/>
                <w:u w:val="none"/>
                <w:lang w:eastAsia="en-US"/>
              </w:rPr>
              <w:t xml:space="preserve"> on SOP</w:t>
            </w:r>
            <w:r w:rsidR="0084613A">
              <w:rPr>
                <w:rFonts w:asciiTheme="minorHAnsi" w:hAnsiTheme="minorHAnsi"/>
                <w:b w:val="0"/>
                <w:sz w:val="22"/>
                <w:szCs w:val="22"/>
                <w:u w:val="none"/>
                <w:lang w:eastAsia="en-US"/>
              </w:rPr>
              <w:t>,</w:t>
            </w:r>
            <w:r w:rsidR="0072439C">
              <w:rPr>
                <w:rFonts w:asciiTheme="minorHAnsi" w:hAnsiTheme="minorHAnsi"/>
                <w:b w:val="0"/>
                <w:sz w:val="22"/>
                <w:szCs w:val="22"/>
                <w:u w:val="none"/>
                <w:lang w:eastAsia="en-US"/>
              </w:rPr>
              <w:t xml:space="preserve"> </w:t>
            </w:r>
            <w:r w:rsidR="0084613A">
              <w:rPr>
                <w:rFonts w:asciiTheme="minorHAnsi" w:hAnsiTheme="minorHAnsi"/>
                <w:b w:val="0"/>
                <w:sz w:val="22"/>
                <w:szCs w:val="22"/>
                <w:u w:val="none"/>
                <w:lang w:eastAsia="en-US"/>
              </w:rPr>
              <w:t>Za’atari</w:t>
            </w:r>
          </w:p>
        </w:tc>
        <w:tc>
          <w:tcPr>
            <w:tcW w:w="3709" w:type="dxa"/>
            <w:tcBorders>
              <w:top w:val="single" w:sz="4" w:space="0" w:color="000000"/>
              <w:left w:val="single" w:sz="4" w:space="0" w:color="000000"/>
              <w:bottom w:val="single" w:sz="4" w:space="0" w:color="000000"/>
            </w:tcBorders>
            <w:shd w:val="clear" w:color="auto" w:fill="auto"/>
          </w:tcPr>
          <w:p w:rsidR="0072439C" w:rsidRDefault="0072439C" w:rsidP="0072439C">
            <w:pPr>
              <w:pStyle w:val="Heading2"/>
              <w:ind w:left="1" w:hanging="1"/>
              <w:rPr>
                <w:rFonts w:ascii="Calibri" w:hAnsi="Calibri" w:cs="Calibri"/>
                <w:b w:val="0"/>
                <w:bCs w:val="0"/>
                <w:iCs/>
                <w:sz w:val="22"/>
                <w:szCs w:val="22"/>
                <w:u w:val="none"/>
                <w:lang w:eastAsia="en-US"/>
              </w:rPr>
            </w:pPr>
            <w:r>
              <w:rPr>
                <w:rFonts w:ascii="Calibri" w:hAnsi="Calibri" w:cs="Calibri"/>
                <w:b w:val="0"/>
                <w:bCs w:val="0"/>
                <w:iCs/>
                <w:sz w:val="22"/>
                <w:szCs w:val="22"/>
                <w:u w:val="none"/>
                <w:lang w:eastAsia="en-US"/>
              </w:rPr>
              <w:t>To be uploaded to portal</w:t>
            </w:r>
          </w:p>
          <w:p w:rsidR="00150637" w:rsidRDefault="0072439C" w:rsidP="0072439C">
            <w:pPr>
              <w:pStyle w:val="Heading2"/>
              <w:ind w:left="1" w:hanging="1"/>
              <w:rPr>
                <w:rFonts w:ascii="Calibri" w:hAnsi="Calibri" w:cs="Calibri"/>
                <w:b w:val="0"/>
                <w:bCs w:val="0"/>
                <w:iCs/>
                <w:sz w:val="22"/>
                <w:szCs w:val="22"/>
                <w:u w:val="none"/>
                <w:lang w:eastAsia="en-US"/>
              </w:rPr>
            </w:pPr>
            <w:r w:rsidRPr="0072439C">
              <w:rPr>
                <w:rFonts w:ascii="Calibri" w:hAnsi="Calibri" w:cs="Calibri"/>
                <w:b w:val="0"/>
                <w:bCs w:val="0"/>
                <w:iCs/>
                <w:sz w:val="22"/>
                <w:szCs w:val="22"/>
                <w:u w:val="none"/>
                <w:lang w:eastAsia="en-US"/>
              </w:rPr>
              <w:t>Attached with minutes</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72439C" w:rsidRPr="0072439C" w:rsidRDefault="0072439C" w:rsidP="0072439C">
            <w:pPr>
              <w:rPr>
                <w:rFonts w:ascii="Calibri" w:hAnsi="Calibri" w:cs="Calibri"/>
                <w:bCs/>
                <w:iCs/>
                <w:sz w:val="22"/>
                <w:szCs w:val="22"/>
                <w:lang w:val="sk-SK" w:eastAsia="en-US"/>
              </w:rPr>
            </w:pPr>
            <w:r w:rsidRPr="0072439C">
              <w:rPr>
                <w:rFonts w:ascii="Calibri" w:hAnsi="Calibri" w:cs="Calibri"/>
                <w:bCs/>
                <w:iCs/>
                <w:sz w:val="22"/>
                <w:szCs w:val="22"/>
                <w:lang w:val="sk-SK" w:eastAsia="en-US"/>
              </w:rPr>
              <w:t>Olivia Cribb</w:t>
            </w:r>
          </w:p>
          <w:p w:rsidR="00150637" w:rsidRPr="0072439C" w:rsidRDefault="0072439C" w:rsidP="0072439C">
            <w:pPr>
              <w:pStyle w:val="Heading2"/>
              <w:rPr>
                <w:rFonts w:ascii="Calibri" w:hAnsi="Calibri" w:cs="Calibri"/>
                <w:b w:val="0"/>
                <w:iCs/>
                <w:sz w:val="22"/>
                <w:szCs w:val="22"/>
                <w:u w:val="none"/>
                <w:lang w:val="sk-SK" w:eastAsia="en-US"/>
              </w:rPr>
            </w:pPr>
            <w:r w:rsidRPr="0072439C">
              <w:rPr>
                <w:rFonts w:asciiTheme="minorHAnsi" w:hAnsiTheme="minorHAnsi"/>
                <w:b w:val="0"/>
                <w:sz w:val="22"/>
                <w:szCs w:val="22"/>
                <w:u w:val="none"/>
                <w:lang w:val="sk-SK" w:eastAsia="en-US"/>
              </w:rPr>
              <w:t xml:space="preserve">            </w:t>
            </w:r>
            <w:hyperlink r:id="rId9" w:history="1">
              <w:r w:rsidRPr="0072439C">
                <w:rPr>
                  <w:rStyle w:val="Hyperlink"/>
                  <w:rFonts w:asciiTheme="minorHAnsi" w:hAnsiTheme="minorHAnsi"/>
                  <w:b w:val="0"/>
                  <w:sz w:val="22"/>
                  <w:szCs w:val="22"/>
                  <w:u w:val="none"/>
                  <w:lang w:val="sk-SK" w:eastAsia="en-US"/>
                </w:rPr>
                <w:t>cribb@unhcr.org</w:t>
              </w:r>
            </w:hyperlink>
          </w:p>
        </w:tc>
      </w:tr>
      <w:tr w:rsidR="00150637" w:rsidTr="009B71F2">
        <w:trPr>
          <w:trHeight w:val="649"/>
        </w:trPr>
        <w:tc>
          <w:tcPr>
            <w:tcW w:w="3157" w:type="dxa"/>
            <w:tcBorders>
              <w:top w:val="single" w:sz="4" w:space="0" w:color="000000"/>
              <w:left w:val="single" w:sz="4" w:space="0" w:color="000000"/>
              <w:bottom w:val="single" w:sz="4" w:space="0" w:color="000000"/>
            </w:tcBorders>
            <w:shd w:val="clear" w:color="auto" w:fill="auto"/>
          </w:tcPr>
          <w:p w:rsidR="00150637" w:rsidRDefault="00150637" w:rsidP="009118A5">
            <w:pPr>
              <w:pStyle w:val="Heading2"/>
              <w:ind w:left="0" w:firstLine="0"/>
              <w:rPr>
                <w:rFonts w:asciiTheme="minorHAnsi" w:hAnsiTheme="minorHAnsi"/>
                <w:b w:val="0"/>
                <w:sz w:val="22"/>
                <w:szCs w:val="22"/>
                <w:u w:val="none"/>
                <w:lang w:eastAsia="en-US"/>
              </w:rPr>
            </w:pPr>
            <w:r>
              <w:rPr>
                <w:rFonts w:asciiTheme="minorHAnsi" w:hAnsiTheme="minorHAnsi"/>
                <w:b w:val="0"/>
                <w:sz w:val="22"/>
                <w:szCs w:val="22"/>
                <w:u w:val="none"/>
                <w:lang w:eastAsia="en-US"/>
              </w:rPr>
              <w:t>Cash for Work (CfW) Vulnerability Criteria</w:t>
            </w:r>
            <w:r w:rsidR="0084613A">
              <w:rPr>
                <w:rFonts w:asciiTheme="minorHAnsi" w:hAnsiTheme="minorHAnsi"/>
                <w:b w:val="0"/>
                <w:sz w:val="22"/>
                <w:szCs w:val="22"/>
                <w:u w:val="none"/>
                <w:lang w:eastAsia="en-US"/>
              </w:rPr>
              <w:t>, Za’atari</w:t>
            </w:r>
            <w:r>
              <w:rPr>
                <w:rFonts w:asciiTheme="minorHAnsi" w:hAnsiTheme="minorHAnsi"/>
                <w:b w:val="0"/>
                <w:sz w:val="22"/>
                <w:szCs w:val="22"/>
                <w:u w:val="none"/>
                <w:lang w:eastAsia="en-US"/>
              </w:rPr>
              <w:t xml:space="preserve"> </w:t>
            </w:r>
          </w:p>
        </w:tc>
        <w:tc>
          <w:tcPr>
            <w:tcW w:w="3709" w:type="dxa"/>
            <w:tcBorders>
              <w:top w:val="single" w:sz="4" w:space="0" w:color="000000"/>
              <w:left w:val="single" w:sz="4" w:space="0" w:color="000000"/>
              <w:bottom w:val="single" w:sz="4" w:space="0" w:color="000000"/>
            </w:tcBorders>
            <w:shd w:val="clear" w:color="auto" w:fill="auto"/>
          </w:tcPr>
          <w:p w:rsidR="00150637" w:rsidRDefault="00150637" w:rsidP="009118A5">
            <w:pPr>
              <w:pStyle w:val="Heading2"/>
              <w:ind w:left="1" w:hanging="1"/>
              <w:rPr>
                <w:rFonts w:ascii="Calibri" w:hAnsi="Calibri" w:cs="Calibri"/>
                <w:b w:val="0"/>
                <w:bCs w:val="0"/>
                <w:iCs/>
                <w:sz w:val="22"/>
                <w:szCs w:val="22"/>
                <w:u w:val="none"/>
                <w:lang w:eastAsia="en-US"/>
              </w:rPr>
            </w:pPr>
            <w:r>
              <w:rPr>
                <w:rFonts w:ascii="Calibri" w:hAnsi="Calibri" w:cs="Calibri"/>
                <w:b w:val="0"/>
                <w:bCs w:val="0"/>
                <w:iCs/>
                <w:sz w:val="22"/>
                <w:szCs w:val="22"/>
                <w:u w:val="none"/>
                <w:lang w:eastAsia="en-US"/>
              </w:rPr>
              <w:t>To be uploaded to portal</w:t>
            </w:r>
          </w:p>
          <w:p w:rsidR="00150637" w:rsidRPr="00150637" w:rsidRDefault="00150637" w:rsidP="00150637">
            <w:pPr>
              <w:rPr>
                <w:lang w:eastAsia="en-US"/>
              </w:rPr>
            </w:pPr>
            <w:r w:rsidRPr="00150637">
              <w:rPr>
                <w:rFonts w:asciiTheme="minorHAnsi" w:hAnsiTheme="minorHAnsi"/>
                <w:sz w:val="22"/>
                <w:szCs w:val="22"/>
                <w:lang w:eastAsia="en-US"/>
              </w:rPr>
              <w:t>Attached with minutes</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150637" w:rsidRPr="0072439C" w:rsidRDefault="00150637" w:rsidP="00150637">
            <w:pPr>
              <w:rPr>
                <w:rFonts w:ascii="Calibri" w:hAnsi="Calibri" w:cs="Calibri"/>
                <w:bCs/>
                <w:iCs/>
                <w:sz w:val="22"/>
                <w:szCs w:val="22"/>
                <w:lang w:val="sk-SK" w:eastAsia="en-US"/>
              </w:rPr>
            </w:pPr>
            <w:r w:rsidRPr="0072439C">
              <w:rPr>
                <w:rFonts w:ascii="Calibri" w:hAnsi="Calibri" w:cs="Calibri"/>
                <w:bCs/>
                <w:iCs/>
                <w:sz w:val="22"/>
                <w:szCs w:val="22"/>
                <w:lang w:val="sk-SK" w:eastAsia="en-US"/>
              </w:rPr>
              <w:t>Olivia Cribb</w:t>
            </w:r>
          </w:p>
          <w:p w:rsidR="00150637" w:rsidRDefault="00150637" w:rsidP="00150637">
            <w:pPr>
              <w:pStyle w:val="Heading2"/>
              <w:rPr>
                <w:rFonts w:ascii="Calibri" w:hAnsi="Calibri" w:cs="Calibri"/>
                <w:b w:val="0"/>
                <w:iCs/>
                <w:sz w:val="22"/>
                <w:szCs w:val="22"/>
                <w:u w:val="none"/>
                <w:lang w:val="sk-SK" w:eastAsia="en-US"/>
              </w:rPr>
            </w:pPr>
            <w:r w:rsidRPr="0072439C">
              <w:rPr>
                <w:rFonts w:asciiTheme="minorHAnsi" w:hAnsiTheme="minorHAnsi"/>
                <w:b w:val="0"/>
                <w:sz w:val="22"/>
                <w:szCs w:val="22"/>
                <w:u w:val="none"/>
                <w:lang w:val="sk-SK" w:eastAsia="en-US"/>
              </w:rPr>
              <w:t xml:space="preserve">            </w:t>
            </w:r>
            <w:hyperlink r:id="rId10" w:history="1">
              <w:r w:rsidRPr="0072439C">
                <w:rPr>
                  <w:rStyle w:val="Hyperlink"/>
                  <w:rFonts w:asciiTheme="minorHAnsi" w:hAnsiTheme="minorHAnsi"/>
                  <w:b w:val="0"/>
                  <w:sz w:val="22"/>
                  <w:szCs w:val="22"/>
                  <w:u w:val="none"/>
                  <w:lang w:val="sk-SK" w:eastAsia="en-US"/>
                </w:rPr>
                <w:t>cribb@unhcr.org</w:t>
              </w:r>
            </w:hyperlink>
          </w:p>
        </w:tc>
      </w:tr>
    </w:tbl>
    <w:p w:rsidR="007C5C4E" w:rsidRDefault="007C5C4E">
      <w:pPr>
        <w:rPr>
          <w:rFonts w:ascii="Calibri" w:hAnsi="Calibri" w:cs="Calibri"/>
          <w:color w:val="000000"/>
          <w:sz w:val="22"/>
          <w:szCs w:val="22"/>
          <w:lang w:eastAsia="en-GB"/>
        </w:rPr>
      </w:pPr>
    </w:p>
    <w:p w:rsidR="009200EC" w:rsidRDefault="009200EC">
      <w:pPr>
        <w:rPr>
          <w:rFonts w:ascii="Calibri" w:hAnsi="Calibri" w:cs="Calibri"/>
          <w:color w:val="000000"/>
          <w:sz w:val="22"/>
          <w:szCs w:val="22"/>
          <w:lang w:eastAsia="en-GB"/>
        </w:rPr>
      </w:pPr>
    </w:p>
    <w:p w:rsidR="003C0F3F" w:rsidRDefault="00F701D6">
      <w:pPr>
        <w:rPr>
          <w:rFonts w:ascii="Calibri" w:hAnsi="Calibri" w:cs="Calibri"/>
          <w:color w:val="000000"/>
          <w:sz w:val="22"/>
          <w:szCs w:val="22"/>
          <w:lang w:eastAsia="en-GB"/>
        </w:rPr>
      </w:pPr>
      <w:r>
        <w:rPr>
          <w:noProof/>
          <w:lang w:eastAsia="en-GB"/>
        </w:rPr>
        <mc:AlternateContent>
          <mc:Choice Requires="wps">
            <w:drawing>
              <wp:anchor distT="0" distB="0" distL="114935" distR="114935" simplePos="0" relativeHeight="251657728" behindDoc="1" locked="0" layoutInCell="1" allowOverlap="1" wp14:anchorId="0EF707B4" wp14:editId="35EF4AE6">
                <wp:simplePos x="0" y="0"/>
                <wp:positionH relativeFrom="column">
                  <wp:posOffset>102870</wp:posOffset>
                </wp:positionH>
                <wp:positionV relativeFrom="paragraph">
                  <wp:posOffset>95885</wp:posOffset>
                </wp:positionV>
                <wp:extent cx="6125845" cy="250190"/>
                <wp:effectExtent l="0" t="0" r="825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250190"/>
                        </a:xfrm>
                        <a:prstGeom prst="rect">
                          <a:avLst/>
                        </a:prstGeom>
                        <a:solidFill>
                          <a:srgbClr val="4083C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497" w:rsidRDefault="00942497">
                            <w:pPr>
                              <w:widowControl w:val="0"/>
                              <w:autoSpaceDE w:val="0"/>
                              <w:spacing w:line="235" w:lineRule="auto"/>
                            </w:pPr>
                            <w:r>
                              <w:rPr>
                                <w:rFonts w:ascii="Calibri" w:hAnsi="Calibri" w:cs="Calibri"/>
                                <w:b/>
                                <w:bCs/>
                                <w:color w:val="FFFFFF"/>
                                <w:sz w:val="26"/>
                                <w:szCs w:val="26"/>
                                <w:lang w:eastAsia="en-GB"/>
                              </w:rPr>
                              <w:t>3.)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707B4" id="_x0000_t202" coordsize="21600,21600" o:spt="202" path="m,l,21600r21600,l21600,xe">
                <v:stroke joinstyle="miter"/>
                <v:path gradientshapeok="t" o:connecttype="rect"/>
              </v:shapetype>
              <v:shape id="Text Box 3" o:spid="_x0000_s1026" type="#_x0000_t202" style="position:absolute;margin-left:8.1pt;margin-top:7.55pt;width:482.35pt;height:19.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" fillcolor="#4083c9" stroked="f">
                <v:textbox inset="0,0,0,0">
                  <w:txbxContent>
                    <w:p w:rsidR="00942497" w:rsidRDefault="00942497">
                      <w:pPr>
                        <w:widowControl w:val="0"/>
                        <w:autoSpaceDE w:val="0"/>
                        <w:spacing w:line="235" w:lineRule="auto"/>
                      </w:pPr>
                      <w:r>
                        <w:rPr>
                          <w:rFonts w:ascii="Calibri" w:hAnsi="Calibri" w:cs="Calibri"/>
                          <w:b/>
                          <w:bCs/>
                          <w:color w:val="FFFFFF"/>
                          <w:sz w:val="26"/>
                          <w:szCs w:val="26"/>
                          <w:lang w:eastAsia="en-GB"/>
                        </w:rPr>
                        <w:t>3.) Minutes</w:t>
                      </w:r>
                    </w:p>
                  </w:txbxContent>
                </v:textbox>
                <w10:wrap type="square"/>
              </v:shape>
            </w:pict>
          </mc:Fallback>
        </mc:AlternateContent>
      </w:r>
    </w:p>
    <w:tbl>
      <w:tblPr>
        <w:tblW w:w="0" w:type="auto"/>
        <w:tblInd w:w="-10" w:type="dxa"/>
        <w:tblLayout w:type="fixed"/>
        <w:tblLook w:val="0000" w:firstRow="0" w:lastRow="0" w:firstColumn="0" w:lastColumn="0" w:noHBand="0" w:noVBand="0"/>
      </w:tblPr>
      <w:tblGrid>
        <w:gridCol w:w="1565"/>
        <w:gridCol w:w="8242"/>
      </w:tblGrid>
      <w:tr w:rsidR="00090643" w:rsidTr="00F00070">
        <w:tc>
          <w:tcPr>
            <w:tcW w:w="1565" w:type="dxa"/>
            <w:tcBorders>
              <w:top w:val="single" w:sz="4" w:space="0" w:color="000000"/>
              <w:left w:val="single" w:sz="4" w:space="0" w:color="000000"/>
              <w:bottom w:val="single" w:sz="4" w:space="0" w:color="000000"/>
            </w:tcBorders>
            <w:shd w:val="clear" w:color="auto" w:fill="auto"/>
          </w:tcPr>
          <w:p w:rsidR="00942497" w:rsidRDefault="00942497">
            <w:pPr>
              <w:widowControl w:val="0"/>
              <w:autoSpaceDE w:val="0"/>
              <w:spacing w:line="224" w:lineRule="exact"/>
              <w:jc w:val="center"/>
              <w:rPr>
                <w:rFonts w:ascii="Calibri" w:hAnsi="Calibri" w:cs="Calibri"/>
                <w:b/>
                <w:bCs/>
                <w:color w:val="4083C9"/>
                <w:sz w:val="22"/>
                <w:szCs w:val="22"/>
              </w:rPr>
            </w:pPr>
            <w:r>
              <w:rPr>
                <w:rFonts w:ascii="Calibri" w:hAnsi="Calibri" w:cs="Calibri"/>
                <w:b/>
                <w:bCs/>
                <w:color w:val="4083C9"/>
                <w:sz w:val="22"/>
                <w:szCs w:val="22"/>
              </w:rPr>
              <w:t>Item</w:t>
            </w:r>
          </w:p>
        </w:tc>
        <w:tc>
          <w:tcPr>
            <w:tcW w:w="8242" w:type="dxa"/>
            <w:tcBorders>
              <w:top w:val="single" w:sz="4" w:space="0" w:color="000000"/>
              <w:left w:val="single" w:sz="4" w:space="0" w:color="000000"/>
              <w:bottom w:val="single" w:sz="4" w:space="0" w:color="000000"/>
              <w:right w:val="single" w:sz="4" w:space="0" w:color="000000"/>
            </w:tcBorders>
            <w:shd w:val="clear" w:color="auto" w:fill="auto"/>
          </w:tcPr>
          <w:p w:rsidR="00942497" w:rsidRDefault="00942497">
            <w:r>
              <w:rPr>
                <w:rFonts w:ascii="Calibri" w:hAnsi="Calibri" w:cs="Calibri"/>
                <w:b/>
                <w:bCs/>
                <w:color w:val="4083C9"/>
                <w:sz w:val="22"/>
                <w:szCs w:val="22"/>
              </w:rPr>
              <w:t>Discussion</w:t>
            </w:r>
          </w:p>
        </w:tc>
      </w:tr>
      <w:tr w:rsidR="00090643" w:rsidTr="00F00070">
        <w:tc>
          <w:tcPr>
            <w:tcW w:w="1565" w:type="dxa"/>
            <w:tcBorders>
              <w:top w:val="single" w:sz="4" w:space="0" w:color="000000"/>
              <w:left w:val="single" w:sz="4" w:space="0" w:color="000000"/>
              <w:bottom w:val="single" w:sz="4" w:space="0" w:color="000000"/>
            </w:tcBorders>
            <w:shd w:val="clear" w:color="auto" w:fill="auto"/>
          </w:tcPr>
          <w:p w:rsidR="007177B4" w:rsidRPr="00A14A99" w:rsidRDefault="009D421F" w:rsidP="00746595">
            <w:pPr>
              <w:widowControl w:val="0"/>
              <w:autoSpaceDE w:val="0"/>
              <w:spacing w:line="224" w:lineRule="exact"/>
              <w:jc w:val="center"/>
              <w:rPr>
                <w:rFonts w:ascii="Calibri" w:hAnsi="Calibri" w:cs="Calibri"/>
                <w:bCs/>
                <w:color w:val="4083C9"/>
                <w:sz w:val="22"/>
                <w:szCs w:val="22"/>
              </w:rPr>
            </w:pPr>
            <w:r>
              <w:rPr>
                <w:rFonts w:ascii="Calibri" w:hAnsi="Calibri" w:cs="Calibri"/>
                <w:bCs/>
                <w:color w:val="4083C9"/>
                <w:sz w:val="22"/>
                <w:szCs w:val="22"/>
              </w:rPr>
              <w:t xml:space="preserve">Winterization Targeting </w:t>
            </w:r>
            <w:r w:rsidR="00047ED2">
              <w:rPr>
                <w:rFonts w:ascii="Calibri" w:hAnsi="Calibri" w:cs="Calibri"/>
                <w:bCs/>
                <w:color w:val="4083C9"/>
                <w:sz w:val="22"/>
                <w:szCs w:val="22"/>
              </w:rPr>
              <w:t>Temporary Technical Committee</w:t>
            </w:r>
          </w:p>
        </w:tc>
        <w:tc>
          <w:tcPr>
            <w:tcW w:w="8242" w:type="dxa"/>
            <w:tcBorders>
              <w:top w:val="single" w:sz="4" w:space="0" w:color="000000"/>
              <w:left w:val="single" w:sz="4" w:space="0" w:color="000000"/>
              <w:bottom w:val="single" w:sz="4" w:space="0" w:color="000000"/>
              <w:right w:val="single" w:sz="4" w:space="0" w:color="000000"/>
            </w:tcBorders>
            <w:shd w:val="clear" w:color="auto" w:fill="auto"/>
          </w:tcPr>
          <w:p w:rsidR="006F5062" w:rsidRDefault="006F5062" w:rsidP="00746595">
            <w:pPr>
              <w:pStyle w:val="ListParagraph"/>
              <w:numPr>
                <w:ilvl w:val="0"/>
                <w:numId w:val="4"/>
              </w:numPr>
              <w:suppressAutoHyphens w:val="0"/>
              <w:spacing w:line="240" w:lineRule="auto"/>
              <w:ind w:left="317"/>
              <w:rPr>
                <w:i w:val="0"/>
              </w:rPr>
            </w:pPr>
            <w:r w:rsidRPr="006F5062">
              <w:rPr>
                <w:i w:val="0"/>
              </w:rPr>
              <w:t xml:space="preserve">Winterization targeting </w:t>
            </w:r>
            <w:r w:rsidR="00047ED2">
              <w:rPr>
                <w:i w:val="0"/>
              </w:rPr>
              <w:t>temporary technical committee</w:t>
            </w:r>
            <w:r w:rsidRPr="006F5062">
              <w:rPr>
                <w:i w:val="0"/>
              </w:rPr>
              <w:t xml:space="preserve"> established and d</w:t>
            </w:r>
            <w:r w:rsidR="00E73363" w:rsidRPr="006F5062">
              <w:rPr>
                <w:i w:val="0"/>
              </w:rPr>
              <w:t xml:space="preserve">iscussions on targeting </w:t>
            </w:r>
            <w:r>
              <w:rPr>
                <w:i w:val="0"/>
              </w:rPr>
              <w:t xml:space="preserve">shall </w:t>
            </w:r>
            <w:r w:rsidR="00941B2E" w:rsidRPr="006F5062">
              <w:rPr>
                <w:i w:val="0"/>
              </w:rPr>
              <w:t>begin</w:t>
            </w:r>
            <w:r w:rsidR="00E73363" w:rsidRPr="006F5062">
              <w:rPr>
                <w:i w:val="0"/>
              </w:rPr>
              <w:t xml:space="preserve"> </w:t>
            </w:r>
            <w:r w:rsidR="00400821" w:rsidRPr="006F5062">
              <w:rPr>
                <w:i w:val="0"/>
              </w:rPr>
              <w:t xml:space="preserve">17 </w:t>
            </w:r>
            <w:r w:rsidR="00E73363" w:rsidRPr="006F5062">
              <w:rPr>
                <w:i w:val="0"/>
              </w:rPr>
              <w:t>August</w:t>
            </w:r>
            <w:r w:rsidR="00950602" w:rsidRPr="006F5062">
              <w:rPr>
                <w:i w:val="0"/>
              </w:rPr>
              <w:t xml:space="preserve">, 9:30am at PU-AMI Jabal Al Weibdeh, </w:t>
            </w:r>
            <w:r>
              <w:rPr>
                <w:i w:val="0"/>
              </w:rPr>
              <w:t>(</w:t>
            </w:r>
            <w:r w:rsidR="00950602" w:rsidRPr="006F5062">
              <w:rPr>
                <w:i w:val="0"/>
              </w:rPr>
              <w:t xml:space="preserve">if anyone else would like to participate please contact nominated </w:t>
            </w:r>
            <w:r w:rsidRPr="006F5062">
              <w:rPr>
                <w:i w:val="0"/>
              </w:rPr>
              <w:t>taskforce</w:t>
            </w:r>
            <w:r w:rsidR="00950602" w:rsidRPr="006F5062">
              <w:rPr>
                <w:i w:val="0"/>
              </w:rPr>
              <w:t xml:space="preserve"> Chair Zaid Awamreh </w:t>
            </w:r>
            <w:hyperlink r:id="rId11" w:history="1">
              <w:r w:rsidR="00950602" w:rsidRPr="006F5062">
                <w:rPr>
                  <w:rStyle w:val="Hyperlink"/>
                  <w:i w:val="0"/>
                </w:rPr>
                <w:t>jor.shelternfi@pu-ami.org</w:t>
              </w:r>
            </w:hyperlink>
            <w:r>
              <w:rPr>
                <w:i w:val="0"/>
              </w:rPr>
              <w:t>).</w:t>
            </w:r>
            <w:r w:rsidR="00950602" w:rsidRPr="006F5062">
              <w:rPr>
                <w:i w:val="0"/>
              </w:rPr>
              <w:t xml:space="preserve"> </w:t>
            </w:r>
          </w:p>
          <w:p w:rsidR="00047ED2" w:rsidRPr="006F5062" w:rsidRDefault="00047ED2" w:rsidP="003D222C">
            <w:pPr>
              <w:pStyle w:val="ListParagraph"/>
              <w:numPr>
                <w:ilvl w:val="0"/>
                <w:numId w:val="4"/>
              </w:numPr>
              <w:suppressAutoHyphens w:val="0"/>
              <w:spacing w:line="240" w:lineRule="auto"/>
              <w:ind w:left="317"/>
              <w:rPr>
                <w:i w:val="0"/>
              </w:rPr>
            </w:pPr>
            <w:r>
              <w:rPr>
                <w:i w:val="0"/>
              </w:rPr>
              <w:t xml:space="preserve">Task: to propose targeting criteria and guidance in a document to be put forward for endorsement to the BNWG in September for endorsement. </w:t>
            </w:r>
          </w:p>
          <w:p w:rsidR="00542204" w:rsidRPr="009200EC" w:rsidRDefault="006F5062" w:rsidP="003D222C">
            <w:pPr>
              <w:pStyle w:val="ListParagraph"/>
              <w:numPr>
                <w:ilvl w:val="0"/>
                <w:numId w:val="4"/>
              </w:numPr>
              <w:suppressAutoHyphens w:val="0"/>
              <w:spacing w:line="240" w:lineRule="auto"/>
              <w:ind w:left="317"/>
            </w:pPr>
            <w:r>
              <w:rPr>
                <w:i w:val="0"/>
              </w:rPr>
              <w:t xml:space="preserve">Current BNWG representatives for the taskforce are: Andrew Merat DRC, Lisa Dipangrazio IRC, Stephen Rous MEDAIR, Volker Schimmel UNHCR, and chaired by Zaid Awamreh PU-AMI. </w:t>
            </w:r>
            <w:r w:rsidR="00E73363">
              <w:rPr>
                <w:i w:val="0"/>
              </w:rPr>
              <w:t xml:space="preserve"> </w:t>
            </w:r>
          </w:p>
        </w:tc>
      </w:tr>
      <w:tr w:rsidR="00E22AD7" w:rsidTr="00F00070">
        <w:tc>
          <w:tcPr>
            <w:tcW w:w="1565" w:type="dxa"/>
            <w:tcBorders>
              <w:top w:val="single" w:sz="4" w:space="0" w:color="000000"/>
              <w:left w:val="single" w:sz="4" w:space="0" w:color="000000"/>
              <w:bottom w:val="single" w:sz="4" w:space="0" w:color="000000"/>
            </w:tcBorders>
            <w:shd w:val="clear" w:color="auto" w:fill="auto"/>
          </w:tcPr>
          <w:p w:rsidR="00E22AD7" w:rsidRDefault="00150637" w:rsidP="00587961">
            <w:pPr>
              <w:widowControl w:val="0"/>
              <w:autoSpaceDE w:val="0"/>
              <w:spacing w:line="224" w:lineRule="exact"/>
              <w:jc w:val="center"/>
              <w:rPr>
                <w:rFonts w:ascii="Calibri" w:hAnsi="Calibri" w:cs="Calibri"/>
                <w:bCs/>
                <w:iCs/>
                <w:color w:val="4083C9"/>
                <w:sz w:val="22"/>
                <w:szCs w:val="22"/>
                <w:lang w:eastAsia="en-US"/>
              </w:rPr>
            </w:pPr>
            <w:r>
              <w:rPr>
                <w:rFonts w:ascii="Calibri" w:hAnsi="Calibri" w:cs="Calibri"/>
                <w:bCs/>
                <w:iCs/>
                <w:color w:val="4083C9"/>
                <w:sz w:val="22"/>
                <w:szCs w:val="22"/>
                <w:lang w:eastAsia="en-US"/>
              </w:rPr>
              <w:t>Cash for Work Programme Za’atari</w:t>
            </w:r>
            <w:r w:rsidR="00587961">
              <w:rPr>
                <w:rFonts w:ascii="Calibri" w:hAnsi="Calibri" w:cs="Calibri"/>
                <w:bCs/>
                <w:iCs/>
                <w:color w:val="4083C9"/>
                <w:sz w:val="22"/>
                <w:szCs w:val="22"/>
                <w:lang w:eastAsia="en-US"/>
              </w:rPr>
              <w:t xml:space="preserve"> </w:t>
            </w:r>
            <w:r w:rsidR="00E22AD7">
              <w:rPr>
                <w:rFonts w:ascii="Calibri" w:hAnsi="Calibri" w:cs="Calibri"/>
                <w:bCs/>
                <w:iCs/>
                <w:color w:val="4083C9"/>
                <w:sz w:val="22"/>
                <w:szCs w:val="22"/>
                <w:lang w:eastAsia="en-US"/>
              </w:rPr>
              <w:t xml:space="preserve"> </w:t>
            </w:r>
            <w:r>
              <w:rPr>
                <w:rFonts w:ascii="Calibri" w:hAnsi="Calibri" w:cs="Calibri"/>
                <w:bCs/>
                <w:iCs/>
                <w:color w:val="4083C9"/>
                <w:sz w:val="22"/>
                <w:szCs w:val="22"/>
                <w:lang w:eastAsia="en-US"/>
              </w:rPr>
              <w:t>/ RAIS bulk upload module</w:t>
            </w:r>
          </w:p>
        </w:tc>
        <w:tc>
          <w:tcPr>
            <w:tcW w:w="8242" w:type="dxa"/>
            <w:tcBorders>
              <w:top w:val="single" w:sz="4" w:space="0" w:color="000000"/>
              <w:left w:val="single" w:sz="4" w:space="0" w:color="000000"/>
              <w:bottom w:val="single" w:sz="4" w:space="0" w:color="000000"/>
              <w:right w:val="single" w:sz="4" w:space="0" w:color="000000"/>
            </w:tcBorders>
            <w:shd w:val="clear" w:color="auto" w:fill="auto"/>
          </w:tcPr>
          <w:p w:rsidR="00E22AD7" w:rsidRPr="00941B2E" w:rsidRDefault="0046075D" w:rsidP="003D222C">
            <w:pPr>
              <w:pStyle w:val="ListParagraph"/>
              <w:numPr>
                <w:ilvl w:val="0"/>
                <w:numId w:val="4"/>
              </w:numPr>
              <w:suppressAutoHyphens w:val="0"/>
              <w:spacing w:line="240" w:lineRule="auto"/>
              <w:ind w:left="317"/>
              <w:rPr>
                <w:lang w:val="en-US"/>
              </w:rPr>
            </w:pPr>
            <w:r>
              <w:rPr>
                <w:i w:val="0"/>
              </w:rPr>
              <w:t xml:space="preserve"> </w:t>
            </w:r>
            <w:r w:rsidR="00950602" w:rsidRPr="00950602">
              <w:rPr>
                <w:i w:val="0"/>
              </w:rPr>
              <w:t>Cash for Work (CfW) Standard Operating Procedures (SOP) for Za’atari Camp unanimously endorsed by partners</w:t>
            </w:r>
            <w:r w:rsidR="00950602">
              <w:rPr>
                <w:i w:val="0"/>
              </w:rPr>
              <w:t xml:space="preserve"> (NBWG)</w:t>
            </w:r>
            <w:r w:rsidR="00950602" w:rsidRPr="00950602">
              <w:rPr>
                <w:i w:val="0"/>
              </w:rPr>
              <w:t xml:space="preserve"> on the provision the following changes to be inserted; 1) partners first need to agree and establish consistency with the timeline of announcements of advertising positions (outcome TBA), 2) standardized turnaround period for filling positions between partners i.e. a maximum of four weeks, 3) an insertion of a paragraph in contracts for CfW employees explaining code of conduct to be adopted in the workplace (Claire IRD to draft) 4) a generic sentence to be inserted highlighting the need for due diligence in hiring and limiting occurrences of conflict of interest; community meetings raised concerns that some Syrians would be hired by other Syrian relatives / friends in positions of management as opposed to a merit based selection process – each Partner has to ensure they are </w:t>
            </w:r>
            <w:r w:rsidR="00950602" w:rsidRPr="00950602">
              <w:rPr>
                <w:i w:val="0"/>
              </w:rPr>
              <w:lastRenderedPageBreak/>
              <w:t>upholding equal opportunities in HR selection, program to effectively begin 1 August 2015</w:t>
            </w:r>
          </w:p>
          <w:p w:rsidR="00941B2E" w:rsidRPr="00941B2E" w:rsidRDefault="00941B2E" w:rsidP="003D222C">
            <w:pPr>
              <w:pStyle w:val="ListParagraph"/>
              <w:numPr>
                <w:ilvl w:val="0"/>
                <w:numId w:val="4"/>
              </w:numPr>
              <w:suppressAutoHyphens w:val="0"/>
              <w:spacing w:line="240" w:lineRule="auto"/>
              <w:ind w:left="317"/>
              <w:rPr>
                <w:lang w:val="en-US"/>
              </w:rPr>
            </w:pPr>
            <w:r>
              <w:rPr>
                <w:i w:val="0"/>
              </w:rPr>
              <w:t>UNHCR DAG team underway in building supporting Refugee Assistance Information System (RAIS) Bulk uploader to support the CfW program, a test version will be trialled at the NBWG</w:t>
            </w:r>
            <w:r w:rsidR="0084613A">
              <w:rPr>
                <w:i w:val="0"/>
              </w:rPr>
              <w:t xml:space="preserve">. For assistance with RAIS/ActivityInfo Support please contact Olivia </w:t>
            </w:r>
            <w:hyperlink r:id="rId12" w:history="1">
              <w:r w:rsidR="0084613A" w:rsidRPr="000E74C8">
                <w:rPr>
                  <w:rStyle w:val="Hyperlink"/>
                  <w:i w:val="0"/>
                </w:rPr>
                <w:t>cribb@unhcr.org</w:t>
              </w:r>
            </w:hyperlink>
            <w:r w:rsidR="0084613A">
              <w:rPr>
                <w:i w:val="0"/>
              </w:rPr>
              <w:t xml:space="preserve"> direct to ensure support is provided to requests. </w:t>
            </w:r>
            <w:r>
              <w:rPr>
                <w:i w:val="0"/>
              </w:rPr>
              <w:t xml:space="preserve"> </w:t>
            </w:r>
          </w:p>
          <w:p w:rsidR="00941B2E" w:rsidRPr="00941B2E" w:rsidRDefault="00941B2E" w:rsidP="003D222C">
            <w:pPr>
              <w:pStyle w:val="ListParagraph"/>
              <w:numPr>
                <w:ilvl w:val="0"/>
                <w:numId w:val="4"/>
              </w:numPr>
              <w:suppressAutoHyphens w:val="0"/>
              <w:spacing w:line="240" w:lineRule="auto"/>
              <w:ind w:left="317"/>
              <w:rPr>
                <w:lang w:val="en-US"/>
              </w:rPr>
            </w:pPr>
            <w:r>
              <w:rPr>
                <w:i w:val="0"/>
              </w:rPr>
              <w:t>Draft operating procedures once revised sha</w:t>
            </w:r>
            <w:r w:rsidR="006F5062">
              <w:rPr>
                <w:i w:val="0"/>
              </w:rPr>
              <w:t xml:space="preserve">ll be uploaded on to the portal followed by supporting background documentation; </w:t>
            </w:r>
            <w:r w:rsidR="006F5062" w:rsidRPr="006F5062">
              <w:rPr>
                <w:rFonts w:asciiTheme="minorHAnsi" w:hAnsiTheme="minorHAnsi"/>
                <w:i w:val="0"/>
                <w:szCs w:val="22"/>
                <w:lang w:eastAsia="en-US"/>
              </w:rPr>
              <w:t>Cash for Work (CfW) Focus Group Discussions and Community Feedback</w:t>
            </w:r>
            <w:r w:rsidR="006F5062">
              <w:rPr>
                <w:rFonts w:asciiTheme="minorHAnsi" w:hAnsiTheme="minorHAnsi"/>
                <w:i w:val="0"/>
                <w:szCs w:val="22"/>
                <w:lang w:eastAsia="en-US"/>
              </w:rPr>
              <w:t xml:space="preserve">, and Cash for Work (CfW) vulnerability criteria all pertaining to Za’atari Camp. </w:t>
            </w:r>
          </w:p>
        </w:tc>
      </w:tr>
      <w:tr w:rsidR="00E22AD7" w:rsidTr="00C531D4">
        <w:trPr>
          <w:trHeight w:val="2684"/>
        </w:trPr>
        <w:tc>
          <w:tcPr>
            <w:tcW w:w="1565" w:type="dxa"/>
            <w:tcBorders>
              <w:top w:val="single" w:sz="4" w:space="0" w:color="000000"/>
              <w:left w:val="single" w:sz="4" w:space="0" w:color="000000"/>
              <w:bottom w:val="single" w:sz="4" w:space="0" w:color="000000"/>
            </w:tcBorders>
            <w:shd w:val="clear" w:color="auto" w:fill="auto"/>
          </w:tcPr>
          <w:p w:rsidR="00E22AD7" w:rsidRDefault="000A464A" w:rsidP="000A464A">
            <w:pPr>
              <w:widowControl w:val="0"/>
              <w:autoSpaceDE w:val="0"/>
              <w:spacing w:line="224" w:lineRule="exact"/>
              <w:jc w:val="center"/>
              <w:rPr>
                <w:rFonts w:ascii="Calibri" w:hAnsi="Calibri" w:cs="Calibri"/>
                <w:bCs/>
                <w:iCs/>
                <w:color w:val="4083C9"/>
                <w:sz w:val="22"/>
                <w:szCs w:val="22"/>
                <w:lang w:eastAsia="en-US"/>
              </w:rPr>
            </w:pPr>
            <w:bookmarkStart w:id="0" w:name="_GoBack" w:colFirst="0" w:colLast="2"/>
            <w:r>
              <w:rPr>
                <w:rFonts w:ascii="Calibri" w:hAnsi="Calibri" w:cs="Calibri"/>
                <w:bCs/>
                <w:iCs/>
                <w:color w:val="4083C9"/>
                <w:sz w:val="22"/>
                <w:szCs w:val="22"/>
                <w:lang w:eastAsia="en-US"/>
              </w:rPr>
              <w:lastRenderedPageBreak/>
              <w:t xml:space="preserve">Thematic Presentation on </w:t>
            </w:r>
            <w:r w:rsidR="0027622E">
              <w:rPr>
                <w:rFonts w:ascii="Calibri" w:hAnsi="Calibri" w:cs="Calibri"/>
                <w:bCs/>
                <w:iCs/>
                <w:color w:val="4083C9"/>
                <w:sz w:val="22"/>
                <w:szCs w:val="22"/>
                <w:lang w:eastAsia="en-US"/>
              </w:rPr>
              <w:t xml:space="preserve"> </w:t>
            </w:r>
            <w:r w:rsidR="00724949">
              <w:rPr>
                <w:rFonts w:ascii="Calibri" w:hAnsi="Calibri" w:cs="Calibri"/>
                <w:bCs/>
                <w:iCs/>
                <w:color w:val="4083C9"/>
                <w:sz w:val="22"/>
                <w:szCs w:val="22"/>
                <w:lang w:eastAsia="en-US"/>
              </w:rPr>
              <w:t>the ‘Impact of WFP Programming’, WFP</w:t>
            </w:r>
          </w:p>
        </w:tc>
        <w:tc>
          <w:tcPr>
            <w:tcW w:w="8242" w:type="dxa"/>
            <w:tcBorders>
              <w:top w:val="single" w:sz="4" w:space="0" w:color="000000"/>
              <w:left w:val="single" w:sz="4" w:space="0" w:color="000000"/>
              <w:bottom w:val="single" w:sz="4" w:space="0" w:color="000000"/>
              <w:right w:val="single" w:sz="4" w:space="0" w:color="000000"/>
            </w:tcBorders>
            <w:shd w:val="clear" w:color="auto" w:fill="auto"/>
          </w:tcPr>
          <w:p w:rsidR="00724949" w:rsidRPr="00724949" w:rsidRDefault="007F69E3" w:rsidP="003D222C">
            <w:pPr>
              <w:pStyle w:val="ListParagraph"/>
              <w:numPr>
                <w:ilvl w:val="0"/>
                <w:numId w:val="5"/>
              </w:numPr>
              <w:suppressAutoHyphens w:val="0"/>
              <w:spacing w:after="0" w:line="240" w:lineRule="auto"/>
              <w:ind w:left="317"/>
            </w:pPr>
            <w:r>
              <w:rPr>
                <w:i w:val="0"/>
              </w:rPr>
              <w:t xml:space="preserve">The presentation </w:t>
            </w:r>
            <w:r w:rsidR="00724949">
              <w:rPr>
                <w:i w:val="0"/>
              </w:rPr>
              <w:t>by</w:t>
            </w:r>
            <w:r>
              <w:rPr>
                <w:i w:val="0"/>
              </w:rPr>
              <w:t xml:space="preserve"> </w:t>
            </w:r>
            <w:r w:rsidR="00400821">
              <w:rPr>
                <w:i w:val="0"/>
              </w:rPr>
              <w:t>WFP</w:t>
            </w:r>
            <w:r>
              <w:rPr>
                <w:i w:val="0"/>
              </w:rPr>
              <w:t xml:space="preserve"> discussed the</w:t>
            </w:r>
            <w:r w:rsidR="00965205">
              <w:rPr>
                <w:i w:val="0"/>
              </w:rPr>
              <w:t xml:space="preserve"> </w:t>
            </w:r>
            <w:r w:rsidR="00400821">
              <w:rPr>
                <w:i w:val="0"/>
              </w:rPr>
              <w:t>findings of the WFP/Reach CFSME</w:t>
            </w:r>
            <w:r w:rsidR="00724949">
              <w:rPr>
                <w:i w:val="0"/>
              </w:rPr>
              <w:t xml:space="preserve"> (2015) which highlighted the increase in Syrian refugees that are food insecure, have an increased vulnerability to food insecurity and a reduction in food security comparatively to figures displayed in the 2014 CFSME. For host communities food security is deteriorating rapidly, while at Za’atari camp food security remains stable, and Azraq camp lacks food security for the lack of economic activity, and a staggering 67% of households have resorted to crisis or emergency coping strategies. </w:t>
            </w:r>
          </w:p>
          <w:p w:rsidR="00724949" w:rsidRPr="00724949" w:rsidRDefault="00724949" w:rsidP="00724949">
            <w:pPr>
              <w:pStyle w:val="ListParagraph"/>
              <w:suppressAutoHyphens w:val="0"/>
              <w:spacing w:after="0" w:line="240" w:lineRule="auto"/>
              <w:ind w:left="317"/>
            </w:pPr>
          </w:p>
          <w:p w:rsidR="00400821" w:rsidRPr="00724949" w:rsidRDefault="00400821" w:rsidP="003D222C">
            <w:pPr>
              <w:pStyle w:val="ListParagraph"/>
              <w:numPr>
                <w:ilvl w:val="0"/>
                <w:numId w:val="5"/>
              </w:numPr>
              <w:suppressAutoHyphens w:val="0"/>
              <w:spacing w:after="0" w:line="240" w:lineRule="auto"/>
              <w:ind w:left="317"/>
              <w:rPr>
                <w:i w:val="0"/>
              </w:rPr>
            </w:pPr>
            <w:r w:rsidRPr="00724949">
              <w:rPr>
                <w:i w:val="0"/>
              </w:rPr>
              <w:t>With expectations of a cessation of WFP assistance across Urban Areas as a result of funding shortfalls, last minute generous donor contributions from the USA and Europe have provided the WFP with a way forward that tries to balance the needs of the refugees with giving some continuity and predictability over the coming months. From this month (August), with the current financial situation, WFP can provide the following assistance:</w:t>
            </w:r>
          </w:p>
          <w:p w:rsidR="00400821" w:rsidRPr="007C0BCE" w:rsidRDefault="00400821" w:rsidP="00400821">
            <w:pPr>
              <w:pStyle w:val="ListParagraph"/>
              <w:ind w:hanging="360"/>
              <w:rPr>
                <w:rFonts w:asciiTheme="minorHAnsi" w:eastAsiaTheme="minorEastAsia" w:hAnsiTheme="minorHAnsi" w:cstheme="minorBidi"/>
                <w:szCs w:val="22"/>
                <w:lang w:bidi="ar-JO"/>
              </w:rPr>
            </w:pPr>
            <w:r w:rsidRPr="007C0BCE">
              <w:rPr>
                <w:rFonts w:asciiTheme="minorHAnsi" w:eastAsiaTheme="minorEastAsia" w:hAnsiTheme="minorHAnsi" w:cstheme="minorBidi"/>
                <w:szCs w:val="22"/>
                <w:lang w:bidi="ar-JO"/>
              </w:rPr>
              <w:t>·</w:t>
            </w:r>
            <w:r>
              <w:rPr>
                <w:rFonts w:asciiTheme="minorHAnsi" w:eastAsiaTheme="minorEastAsia" w:hAnsiTheme="minorHAnsi" w:cstheme="minorBidi"/>
                <w:szCs w:val="22"/>
                <w:lang w:bidi="ar-JO"/>
              </w:rPr>
              <w:t xml:space="preserve">      </w:t>
            </w:r>
            <w:r w:rsidRPr="007C0BCE">
              <w:rPr>
                <w:rFonts w:asciiTheme="minorHAnsi" w:eastAsiaTheme="minorEastAsia" w:hAnsiTheme="minorHAnsi" w:cstheme="minorBidi"/>
                <w:b/>
                <w:szCs w:val="22"/>
                <w:lang w:bidi="ar-JO"/>
              </w:rPr>
              <w:t>Camps</w:t>
            </w:r>
            <w:r w:rsidRPr="007C0BCE">
              <w:rPr>
                <w:rFonts w:asciiTheme="minorHAnsi" w:eastAsiaTheme="minorEastAsia" w:hAnsiTheme="minorHAnsi" w:cstheme="minorBidi"/>
                <w:szCs w:val="22"/>
                <w:lang w:bidi="ar-JO"/>
              </w:rPr>
              <w:t xml:space="preserve"> – full assistance of JOD20 per person per month for refugees living in Za’atri, Azraq, Cyber City and King Abdullah Park. This is now confirmed for August, September, October, November 2015. Bread distributions will also continue in Za’atri and Azraq.</w:t>
            </w:r>
          </w:p>
          <w:p w:rsidR="00400821" w:rsidRPr="007C0BCE" w:rsidRDefault="00400821" w:rsidP="00400821">
            <w:pPr>
              <w:pStyle w:val="ListParagraph"/>
              <w:ind w:hanging="360"/>
              <w:rPr>
                <w:rFonts w:asciiTheme="minorHAnsi" w:eastAsiaTheme="minorEastAsia" w:hAnsiTheme="minorHAnsi" w:cstheme="minorBidi"/>
                <w:szCs w:val="22"/>
                <w:lang w:bidi="ar-JO"/>
              </w:rPr>
            </w:pPr>
            <w:r w:rsidRPr="007C0BCE">
              <w:rPr>
                <w:rFonts w:asciiTheme="minorHAnsi" w:eastAsiaTheme="minorEastAsia" w:hAnsiTheme="minorHAnsi" w:cstheme="minorBidi"/>
                <w:szCs w:val="22"/>
                <w:lang w:bidi="ar-JO"/>
              </w:rPr>
              <w:t>·      </w:t>
            </w:r>
            <w:r w:rsidRPr="007C0BCE">
              <w:rPr>
                <w:rFonts w:asciiTheme="minorHAnsi" w:eastAsiaTheme="minorEastAsia" w:hAnsiTheme="minorHAnsi" w:cstheme="minorBidi"/>
                <w:b/>
                <w:szCs w:val="22"/>
                <w:lang w:bidi="ar-JO"/>
              </w:rPr>
              <w:t>Community</w:t>
            </w:r>
            <w:r w:rsidRPr="007C0BCE">
              <w:rPr>
                <w:rFonts w:asciiTheme="minorHAnsi" w:eastAsiaTheme="minorEastAsia" w:hAnsiTheme="minorHAnsi" w:cstheme="minorBidi"/>
                <w:szCs w:val="22"/>
                <w:lang w:bidi="ar-JO"/>
              </w:rPr>
              <w:t xml:space="preserve"> </w:t>
            </w:r>
          </w:p>
          <w:p w:rsidR="00400821" w:rsidRPr="007C0BCE" w:rsidRDefault="00400821" w:rsidP="00400821">
            <w:pPr>
              <w:pStyle w:val="ListParagraph"/>
              <w:ind w:left="1440" w:hanging="360"/>
              <w:rPr>
                <w:rFonts w:asciiTheme="minorHAnsi" w:eastAsiaTheme="minorEastAsia" w:hAnsiTheme="minorHAnsi" w:cstheme="minorBidi"/>
                <w:szCs w:val="22"/>
                <w:lang w:bidi="ar-JO"/>
              </w:rPr>
            </w:pPr>
            <w:r w:rsidRPr="007C0BCE">
              <w:rPr>
                <w:rFonts w:asciiTheme="minorHAnsi" w:eastAsiaTheme="minorEastAsia" w:hAnsiTheme="minorHAnsi" w:cstheme="minorBidi"/>
                <w:szCs w:val="22"/>
                <w:lang w:bidi="ar-JO"/>
              </w:rPr>
              <w:t xml:space="preserve">o   </w:t>
            </w:r>
            <w:r>
              <w:rPr>
                <w:rFonts w:asciiTheme="minorHAnsi" w:eastAsiaTheme="minorEastAsia" w:hAnsiTheme="minorHAnsi" w:cstheme="minorBidi"/>
                <w:szCs w:val="22"/>
                <w:lang w:bidi="ar-JO"/>
              </w:rPr>
              <w:t xml:space="preserve">  </w:t>
            </w:r>
            <w:r w:rsidRPr="007C0BCE">
              <w:rPr>
                <w:rFonts w:asciiTheme="minorHAnsi" w:eastAsiaTheme="minorEastAsia" w:hAnsiTheme="minorHAnsi" w:cstheme="minorBidi"/>
                <w:szCs w:val="22"/>
                <w:lang w:bidi="ar-JO"/>
              </w:rPr>
              <w:t xml:space="preserve">Extremely vulnerable – half assistance of JOD10 per person per month for all refugees classified as extremely vulnerable under the WFP targeting. This is now confirmed for August, September, October, November 2015. </w:t>
            </w:r>
          </w:p>
          <w:p w:rsidR="00400821" w:rsidRDefault="00400821" w:rsidP="00400821">
            <w:pPr>
              <w:pStyle w:val="ListParagraph"/>
              <w:ind w:left="1440" w:hanging="360"/>
              <w:rPr>
                <w:rFonts w:asciiTheme="minorHAnsi" w:eastAsiaTheme="minorEastAsia" w:hAnsiTheme="minorHAnsi" w:cstheme="minorBidi"/>
                <w:szCs w:val="22"/>
                <w:lang w:bidi="ar-JO"/>
              </w:rPr>
            </w:pPr>
            <w:r w:rsidRPr="007C0BCE">
              <w:rPr>
                <w:rFonts w:asciiTheme="minorHAnsi" w:eastAsiaTheme="minorEastAsia" w:hAnsiTheme="minorHAnsi" w:cstheme="minorBidi"/>
                <w:szCs w:val="22"/>
                <w:lang w:bidi="ar-JO"/>
              </w:rPr>
              <w:t xml:space="preserve">o   </w:t>
            </w:r>
            <w:r>
              <w:rPr>
                <w:rFonts w:asciiTheme="minorHAnsi" w:eastAsiaTheme="minorEastAsia" w:hAnsiTheme="minorHAnsi" w:cstheme="minorBidi"/>
                <w:szCs w:val="22"/>
                <w:lang w:bidi="ar-JO"/>
              </w:rPr>
              <w:t xml:space="preserve">  </w:t>
            </w:r>
            <w:r w:rsidRPr="007C0BCE">
              <w:rPr>
                <w:rFonts w:asciiTheme="minorHAnsi" w:eastAsiaTheme="minorEastAsia" w:hAnsiTheme="minorHAnsi" w:cstheme="minorBidi"/>
                <w:szCs w:val="22"/>
                <w:lang w:bidi="ar-JO"/>
              </w:rPr>
              <w:t xml:space="preserve">Vulnerable – half assistance of JOD5 per person per month for all refugees classified as vulnerable under the WFP targeting. This is confirmed for August and we have informed all refugees in this category that this will be their last WFP assistance. </w:t>
            </w:r>
          </w:p>
          <w:p w:rsidR="00400821" w:rsidRPr="00724949" w:rsidRDefault="00400821" w:rsidP="00724949">
            <w:pPr>
              <w:jc w:val="both"/>
              <w:rPr>
                <w:rFonts w:ascii="Calibri" w:hAnsi="Calibri" w:cs="Arial"/>
                <w:iCs/>
                <w:sz w:val="22"/>
              </w:rPr>
            </w:pPr>
            <w:r w:rsidRPr="00724949">
              <w:rPr>
                <w:rFonts w:ascii="Calibri" w:hAnsi="Calibri" w:cs="Arial"/>
                <w:iCs/>
                <w:sz w:val="22"/>
              </w:rPr>
              <w:t>While better than the worst case scenario predicted in early July it will still cause considerable hardship to the refugee families. WFP realize that this will cause a further deterioration of the food security and vulnerability indicators that were shown in the recent WFP/REACH CFSME already to be declining rapidly. WFP are therefore continuing to appeal for additional funds, requiring another US$55.6 million for the rest of this year to complete planned commitments to the refugees after the April targeting.</w:t>
            </w:r>
          </w:p>
          <w:p w:rsidR="00400821" w:rsidRDefault="00400821" w:rsidP="00400821"/>
          <w:p w:rsidR="00400821" w:rsidRPr="00724949" w:rsidRDefault="00400821" w:rsidP="00400821">
            <w:pPr>
              <w:jc w:val="both"/>
              <w:rPr>
                <w:rFonts w:ascii="Calibri" w:hAnsi="Calibri" w:cs="Arial"/>
                <w:iCs/>
                <w:sz w:val="22"/>
              </w:rPr>
            </w:pPr>
            <w:r w:rsidRPr="00724949">
              <w:rPr>
                <w:rFonts w:ascii="Calibri" w:hAnsi="Calibri" w:cs="Arial"/>
                <w:iCs/>
                <w:sz w:val="22"/>
              </w:rPr>
              <w:t>IATF have called for return contingency planning, 25% of the population has been estimated to return to Syria (est</w:t>
            </w:r>
            <w:r w:rsidR="00724949">
              <w:rPr>
                <w:rFonts w:ascii="Calibri" w:hAnsi="Calibri" w:cs="Arial"/>
                <w:iCs/>
                <w:sz w:val="22"/>
              </w:rPr>
              <w:t>.</w:t>
            </w:r>
            <w:r w:rsidRPr="00724949">
              <w:rPr>
                <w:rFonts w:ascii="Calibri" w:hAnsi="Calibri" w:cs="Arial"/>
                <w:iCs/>
                <w:sz w:val="22"/>
              </w:rPr>
              <w:t xml:space="preserve"> 100,000 Syrians) as a result of the first expected food </w:t>
            </w:r>
            <w:r w:rsidRPr="00724949">
              <w:rPr>
                <w:rFonts w:ascii="Calibri" w:hAnsi="Calibri" w:cs="Arial"/>
                <w:iCs/>
                <w:sz w:val="22"/>
              </w:rPr>
              <w:lastRenderedPageBreak/>
              <w:t xml:space="preserve">cuts, regardless of the numbers and since WFP can now continue to provisionally provide support to a lesser extent, </w:t>
            </w:r>
            <w:r w:rsidR="00724949">
              <w:rPr>
                <w:rFonts w:ascii="Calibri" w:hAnsi="Calibri" w:cs="Arial"/>
                <w:iCs/>
                <w:sz w:val="22"/>
              </w:rPr>
              <w:t xml:space="preserve">however </w:t>
            </w:r>
            <w:r w:rsidRPr="00724949">
              <w:rPr>
                <w:rFonts w:ascii="Calibri" w:hAnsi="Calibri" w:cs="Arial"/>
                <w:iCs/>
                <w:sz w:val="22"/>
              </w:rPr>
              <w:t xml:space="preserve">fears remain high that Syrians shall choose to return as a result of being pushed further in to the extremely vulnerable category.  </w:t>
            </w:r>
          </w:p>
          <w:p w:rsidR="00400821" w:rsidRPr="00400821" w:rsidRDefault="00400821" w:rsidP="00724949">
            <w:pPr>
              <w:suppressAutoHyphens w:val="0"/>
            </w:pPr>
          </w:p>
          <w:p w:rsidR="004C1387" w:rsidRPr="006F5062" w:rsidRDefault="00A02E32" w:rsidP="003D222C">
            <w:pPr>
              <w:pStyle w:val="ListParagraph"/>
              <w:numPr>
                <w:ilvl w:val="0"/>
                <w:numId w:val="5"/>
              </w:numPr>
              <w:suppressAutoHyphens w:val="0"/>
              <w:spacing w:after="0" w:line="240" w:lineRule="auto"/>
              <w:ind w:left="317"/>
            </w:pPr>
            <w:r w:rsidRPr="00755B23">
              <w:rPr>
                <w:i w:val="0"/>
              </w:rPr>
              <w:t>Detail</w:t>
            </w:r>
            <w:r w:rsidR="00755B23">
              <w:rPr>
                <w:i w:val="0"/>
              </w:rPr>
              <w:t>s</w:t>
            </w:r>
            <w:r w:rsidRPr="00755B23">
              <w:rPr>
                <w:i w:val="0"/>
              </w:rPr>
              <w:t xml:space="preserve"> can be found in the review document attached</w:t>
            </w:r>
            <w:r w:rsidR="00724949">
              <w:rPr>
                <w:i w:val="0"/>
              </w:rPr>
              <w:t xml:space="preserve"> and </w:t>
            </w:r>
            <w:r w:rsidR="00D07995">
              <w:rPr>
                <w:i w:val="0"/>
              </w:rPr>
              <w:t xml:space="preserve">for further information please contact Ryan Beech, WFP </w:t>
            </w:r>
            <w:r w:rsidR="006F5062" w:rsidRPr="006F5062">
              <w:rPr>
                <w:rStyle w:val="Hyperlink"/>
                <w:rFonts w:asciiTheme="minorHAnsi" w:hAnsiTheme="minorHAnsi"/>
                <w:i w:val="0"/>
                <w:szCs w:val="22"/>
                <w:u w:val="none"/>
                <w:lang w:val="sk-SK" w:eastAsia="en-US"/>
              </w:rPr>
              <w:t>ryan.beech@wfp.org</w:t>
            </w:r>
            <w:r w:rsidR="006F5062">
              <w:rPr>
                <w:rStyle w:val="Hyperlink"/>
                <w:rFonts w:asciiTheme="minorHAnsi" w:hAnsiTheme="minorHAnsi"/>
                <w:i w:val="0"/>
                <w:szCs w:val="22"/>
                <w:u w:val="none"/>
                <w:lang w:val="sk-SK" w:eastAsia="en-US"/>
              </w:rPr>
              <w:t>.</w:t>
            </w:r>
          </w:p>
          <w:p w:rsidR="006F5062" w:rsidRPr="00A02E32" w:rsidRDefault="006F5062" w:rsidP="00C531D4">
            <w:pPr>
              <w:pStyle w:val="ListParagraph"/>
              <w:numPr>
                <w:ilvl w:val="0"/>
                <w:numId w:val="5"/>
              </w:numPr>
              <w:suppressAutoHyphens w:val="0"/>
              <w:spacing w:after="0" w:line="240" w:lineRule="auto"/>
              <w:ind w:left="317"/>
            </w:pPr>
            <w:r>
              <w:rPr>
                <w:i w:val="0"/>
              </w:rPr>
              <w:t xml:space="preserve">For clarification on partner future programmatic planning given WFP changes and relevance to the VAF please contact Kate Washington direct on </w:t>
            </w:r>
            <w:hyperlink r:id="rId13" w:history="1">
              <w:r w:rsidRPr="000E74C8">
                <w:rPr>
                  <w:rStyle w:val="Hyperlink"/>
                  <w:i w:val="0"/>
                </w:rPr>
                <w:t>washington@unhcr.org</w:t>
              </w:r>
            </w:hyperlink>
            <w:r>
              <w:rPr>
                <w:i w:val="0"/>
              </w:rPr>
              <w:t xml:space="preserve">; </w:t>
            </w:r>
          </w:p>
        </w:tc>
      </w:tr>
      <w:bookmarkEnd w:id="0"/>
      <w:tr w:rsidR="009200EC" w:rsidTr="00F00070">
        <w:trPr>
          <w:trHeight w:val="315"/>
        </w:trPr>
        <w:tc>
          <w:tcPr>
            <w:tcW w:w="1565" w:type="dxa"/>
            <w:tcBorders>
              <w:top w:val="single" w:sz="4" w:space="0" w:color="000000"/>
              <w:left w:val="single" w:sz="4" w:space="0" w:color="000000"/>
              <w:bottom w:val="single" w:sz="4" w:space="0" w:color="000000"/>
            </w:tcBorders>
            <w:shd w:val="clear" w:color="auto" w:fill="auto"/>
          </w:tcPr>
          <w:p w:rsidR="009200EC" w:rsidRDefault="009200EC" w:rsidP="007177B4">
            <w:pPr>
              <w:rPr>
                <w:rFonts w:ascii="Calibri" w:hAnsi="Calibri" w:cs="Calibri"/>
                <w:color w:val="2E74B5"/>
                <w:sz w:val="22"/>
                <w:szCs w:val="22"/>
                <w:lang w:eastAsia="en-GB"/>
              </w:rPr>
            </w:pPr>
            <w:r>
              <w:rPr>
                <w:rFonts w:ascii="Calibri" w:hAnsi="Calibri" w:cs="Calibri"/>
                <w:color w:val="2E74B5"/>
                <w:sz w:val="22"/>
                <w:szCs w:val="22"/>
                <w:lang w:eastAsia="en-GB"/>
              </w:rPr>
              <w:lastRenderedPageBreak/>
              <w:t>AOB</w:t>
            </w:r>
          </w:p>
        </w:tc>
        <w:tc>
          <w:tcPr>
            <w:tcW w:w="8242" w:type="dxa"/>
            <w:tcBorders>
              <w:top w:val="single" w:sz="4" w:space="0" w:color="000000"/>
              <w:left w:val="single" w:sz="4" w:space="0" w:color="000000"/>
              <w:bottom w:val="single" w:sz="4" w:space="0" w:color="000000"/>
              <w:right w:val="single" w:sz="4" w:space="0" w:color="000000"/>
            </w:tcBorders>
            <w:shd w:val="clear" w:color="auto" w:fill="auto"/>
          </w:tcPr>
          <w:p w:rsidR="006F5062" w:rsidRPr="006F5062" w:rsidRDefault="00777CF6" w:rsidP="003D222C">
            <w:pPr>
              <w:pStyle w:val="ListParagraph"/>
              <w:numPr>
                <w:ilvl w:val="0"/>
                <w:numId w:val="3"/>
              </w:numPr>
              <w:ind w:left="317"/>
            </w:pPr>
            <w:r>
              <w:rPr>
                <w:i w:val="0"/>
              </w:rPr>
              <w:t>Partners are reminded that the ActivityInfo monthly reporting deadline for J</w:t>
            </w:r>
            <w:r w:rsidR="009D421F">
              <w:rPr>
                <w:i w:val="0"/>
              </w:rPr>
              <w:t>uly</w:t>
            </w:r>
            <w:r>
              <w:rPr>
                <w:i w:val="0"/>
              </w:rPr>
              <w:t xml:space="preserve"> is </w:t>
            </w:r>
            <w:r w:rsidR="009D421F">
              <w:rPr>
                <w:i w:val="0"/>
              </w:rPr>
              <w:t>Thursday 6</w:t>
            </w:r>
            <w:r w:rsidRPr="00777CF6">
              <w:rPr>
                <w:i w:val="0"/>
                <w:vertAlign w:val="superscript"/>
              </w:rPr>
              <w:t>th</w:t>
            </w:r>
            <w:r>
              <w:rPr>
                <w:i w:val="0"/>
              </w:rPr>
              <w:t xml:space="preserve"> </w:t>
            </w:r>
            <w:r w:rsidR="009D421F">
              <w:rPr>
                <w:i w:val="0"/>
              </w:rPr>
              <w:t>August</w:t>
            </w:r>
            <w:r w:rsidR="00600A25">
              <w:rPr>
                <w:i w:val="0"/>
              </w:rPr>
              <w:t>.</w:t>
            </w:r>
          </w:p>
          <w:p w:rsidR="00C1701B" w:rsidRPr="00C531D4" w:rsidRDefault="006F5062" w:rsidP="003D222C">
            <w:pPr>
              <w:pStyle w:val="ListParagraph"/>
              <w:numPr>
                <w:ilvl w:val="0"/>
                <w:numId w:val="3"/>
              </w:numPr>
              <w:ind w:left="317"/>
            </w:pPr>
            <w:r>
              <w:rPr>
                <w:i w:val="0"/>
              </w:rPr>
              <w:t>Next BNWG proposed for 7</w:t>
            </w:r>
            <w:r w:rsidRPr="006F5062">
              <w:rPr>
                <w:i w:val="0"/>
                <w:vertAlign w:val="superscript"/>
              </w:rPr>
              <w:t>th</w:t>
            </w:r>
            <w:r>
              <w:rPr>
                <w:i w:val="0"/>
              </w:rPr>
              <w:t xml:space="preserve"> </w:t>
            </w:r>
            <w:r w:rsidR="0084613A">
              <w:rPr>
                <w:i w:val="0"/>
              </w:rPr>
              <w:t>September 2015</w:t>
            </w:r>
            <w:r w:rsidR="00047ED2">
              <w:rPr>
                <w:i w:val="0"/>
              </w:rPr>
              <w:t xml:space="preserve"> 3:00pm, UNHCR EMOPS Room</w:t>
            </w:r>
            <w:r w:rsidR="0084613A">
              <w:rPr>
                <w:i w:val="0"/>
              </w:rPr>
              <w:t>,</w:t>
            </w:r>
            <w:r w:rsidR="00047ED2">
              <w:rPr>
                <w:i w:val="0"/>
              </w:rPr>
              <w:t xml:space="preserve"> agenda item submissions due by COB Sunday 6</w:t>
            </w:r>
            <w:r w:rsidR="00047ED2" w:rsidRPr="00047ED2">
              <w:rPr>
                <w:i w:val="0"/>
                <w:vertAlign w:val="superscript"/>
              </w:rPr>
              <w:t>th</w:t>
            </w:r>
            <w:r w:rsidR="00047ED2">
              <w:rPr>
                <w:i w:val="0"/>
              </w:rPr>
              <w:t xml:space="preserve"> September to </w:t>
            </w:r>
            <w:hyperlink r:id="rId14" w:history="1">
              <w:r w:rsidR="00047ED2" w:rsidRPr="000E74C8">
                <w:rPr>
                  <w:rStyle w:val="Hyperlink"/>
                  <w:i w:val="0"/>
                </w:rPr>
                <w:t>cribb@unhcr.org</w:t>
              </w:r>
            </w:hyperlink>
            <w:r w:rsidR="00047ED2">
              <w:rPr>
                <w:i w:val="0"/>
              </w:rPr>
              <w:t xml:space="preserve">. </w:t>
            </w:r>
            <w:r w:rsidR="0084613A">
              <w:rPr>
                <w:i w:val="0"/>
              </w:rPr>
              <w:t xml:space="preserve"> </w:t>
            </w:r>
          </w:p>
          <w:p w:rsidR="00746595" w:rsidRPr="00C531D4" w:rsidRDefault="00746595" w:rsidP="00FE6F95">
            <w:pPr>
              <w:pStyle w:val="ListParagraph"/>
              <w:numPr>
                <w:ilvl w:val="0"/>
                <w:numId w:val="3"/>
              </w:numPr>
              <w:ind w:left="317"/>
            </w:pPr>
            <w:r>
              <w:rPr>
                <w:i w:val="0"/>
              </w:rPr>
              <w:t xml:space="preserve">IRC suggested the group revisit the levels of regular cash assistance in light of announced changes in WFP provision. Discussion to </w:t>
            </w:r>
            <w:r w:rsidR="00FE6F95">
              <w:rPr>
                <w:i w:val="0"/>
              </w:rPr>
              <w:t>continue</w:t>
            </w:r>
            <w:r>
              <w:rPr>
                <w:i w:val="0"/>
              </w:rPr>
              <w:t xml:space="preserve"> by email among meeting participants</w:t>
            </w:r>
          </w:p>
          <w:p w:rsidR="00746595" w:rsidRPr="00746595" w:rsidRDefault="00746595" w:rsidP="003D222C">
            <w:pPr>
              <w:pStyle w:val="ListParagraph"/>
              <w:numPr>
                <w:ilvl w:val="0"/>
                <w:numId w:val="3"/>
              </w:numPr>
              <w:ind w:left="317"/>
            </w:pPr>
            <w:r>
              <w:rPr>
                <w:i w:val="0"/>
              </w:rPr>
              <w:t>CARE to give the thematic presentation at the next WG meeting</w:t>
            </w:r>
          </w:p>
          <w:p w:rsidR="00746595" w:rsidRPr="00C1701B" w:rsidRDefault="00746595" w:rsidP="00746595"/>
        </w:tc>
      </w:tr>
    </w:tbl>
    <w:p w:rsidR="00FD294F" w:rsidRDefault="00FD294F" w:rsidP="006F5062">
      <w:pPr>
        <w:rPr>
          <w:rFonts w:ascii="Calibri" w:hAnsi="Calibri" w:cs="Calibri"/>
          <w:color w:val="2E74B5"/>
          <w:sz w:val="22"/>
          <w:szCs w:val="22"/>
          <w:u w:val="single"/>
          <w:lang w:eastAsia="en-GB"/>
        </w:rPr>
      </w:pPr>
    </w:p>
    <w:p w:rsidR="007F3C4C" w:rsidRPr="00F27EF2" w:rsidRDefault="00F27EF2" w:rsidP="007F3C4C">
      <w:pPr>
        <w:jc w:val="center"/>
        <w:rPr>
          <w:rFonts w:ascii="Calibri" w:hAnsi="Calibri" w:cs="Calibri"/>
          <w:b/>
          <w:sz w:val="22"/>
          <w:szCs w:val="22"/>
          <w:u w:val="single"/>
        </w:rPr>
      </w:pPr>
      <w:r w:rsidRPr="00F27EF2">
        <w:rPr>
          <w:rFonts w:ascii="Calibri" w:hAnsi="Calibri" w:cs="Calibri"/>
          <w:color w:val="2E74B5"/>
          <w:sz w:val="22"/>
          <w:szCs w:val="22"/>
          <w:u w:val="single"/>
          <w:lang w:eastAsia="en-GB"/>
        </w:rPr>
        <w:t xml:space="preserve"> List of Participants</w:t>
      </w:r>
    </w:p>
    <w:p w:rsidR="007F3C4C" w:rsidRDefault="007F3C4C" w:rsidP="007F3C4C">
      <w:pPr>
        <w:jc w:val="center"/>
        <w:rPr>
          <w:rFonts w:ascii="Calibri" w:hAnsi="Calibri" w:cs="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F27EF2" w:rsidRPr="0059266F" w:rsidTr="00400600">
        <w:tc>
          <w:tcPr>
            <w:tcW w:w="4621" w:type="dxa"/>
            <w:shd w:val="clear" w:color="auto" w:fill="auto"/>
          </w:tcPr>
          <w:p w:rsidR="00F27EF2" w:rsidRPr="00F27EF2" w:rsidRDefault="00F27EF2" w:rsidP="00400600">
            <w:pPr>
              <w:jc w:val="center"/>
              <w:rPr>
                <w:rFonts w:asciiTheme="minorHAnsi" w:hAnsiTheme="minorHAnsi"/>
                <w:b/>
                <w:sz w:val="22"/>
                <w:szCs w:val="22"/>
              </w:rPr>
            </w:pPr>
            <w:r w:rsidRPr="00F27EF2">
              <w:rPr>
                <w:rFonts w:asciiTheme="minorHAnsi" w:hAnsiTheme="minorHAnsi"/>
                <w:b/>
                <w:sz w:val="22"/>
                <w:szCs w:val="22"/>
              </w:rPr>
              <w:t>Organisation</w:t>
            </w:r>
          </w:p>
        </w:tc>
        <w:tc>
          <w:tcPr>
            <w:tcW w:w="4622" w:type="dxa"/>
            <w:shd w:val="clear" w:color="auto" w:fill="auto"/>
          </w:tcPr>
          <w:p w:rsidR="00F27EF2" w:rsidRPr="00F27EF2" w:rsidRDefault="00F27EF2" w:rsidP="00400600">
            <w:pPr>
              <w:jc w:val="center"/>
              <w:rPr>
                <w:rFonts w:asciiTheme="minorHAnsi" w:hAnsiTheme="minorHAnsi"/>
                <w:b/>
                <w:sz w:val="22"/>
                <w:szCs w:val="22"/>
              </w:rPr>
            </w:pPr>
            <w:r w:rsidRPr="00F27EF2">
              <w:rPr>
                <w:rFonts w:asciiTheme="minorHAnsi" w:hAnsiTheme="minorHAnsi"/>
                <w:b/>
                <w:sz w:val="22"/>
                <w:szCs w:val="22"/>
              </w:rPr>
              <w:t>Name</w:t>
            </w:r>
          </w:p>
        </w:tc>
      </w:tr>
      <w:tr w:rsidR="00B54FD5" w:rsidRPr="0059266F" w:rsidTr="00400600">
        <w:tc>
          <w:tcPr>
            <w:tcW w:w="4621" w:type="dxa"/>
            <w:shd w:val="clear" w:color="auto" w:fill="auto"/>
          </w:tcPr>
          <w:p w:rsidR="00B54FD5" w:rsidRDefault="00B54FD5" w:rsidP="00400600">
            <w:pPr>
              <w:jc w:val="center"/>
              <w:rPr>
                <w:rFonts w:asciiTheme="minorHAnsi" w:hAnsiTheme="minorHAnsi"/>
                <w:sz w:val="22"/>
                <w:szCs w:val="22"/>
              </w:rPr>
            </w:pPr>
            <w:r>
              <w:rPr>
                <w:rFonts w:asciiTheme="minorHAnsi" w:hAnsiTheme="minorHAnsi"/>
                <w:sz w:val="22"/>
                <w:szCs w:val="22"/>
              </w:rPr>
              <w:t>ACF</w:t>
            </w:r>
          </w:p>
        </w:tc>
        <w:tc>
          <w:tcPr>
            <w:tcW w:w="4622" w:type="dxa"/>
            <w:shd w:val="clear" w:color="auto" w:fill="auto"/>
          </w:tcPr>
          <w:p w:rsidR="00B54FD5" w:rsidRDefault="00B54FD5" w:rsidP="00400600">
            <w:pPr>
              <w:jc w:val="center"/>
              <w:rPr>
                <w:rFonts w:asciiTheme="minorHAnsi" w:hAnsiTheme="minorHAnsi"/>
                <w:sz w:val="22"/>
                <w:szCs w:val="22"/>
              </w:rPr>
            </w:pPr>
            <w:r>
              <w:rPr>
                <w:rFonts w:asciiTheme="minorHAnsi" w:hAnsiTheme="minorHAnsi"/>
                <w:sz w:val="22"/>
                <w:szCs w:val="22"/>
              </w:rPr>
              <w:t>Madlein Abu Amrieh</w:t>
            </w:r>
          </w:p>
        </w:tc>
      </w:tr>
      <w:tr w:rsidR="00F27EF2" w:rsidRPr="0059266F" w:rsidTr="00400600">
        <w:tc>
          <w:tcPr>
            <w:tcW w:w="4621"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NRC</w:t>
            </w:r>
          </w:p>
        </w:tc>
        <w:tc>
          <w:tcPr>
            <w:tcW w:w="4622"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Alaa Alsaqarat</w:t>
            </w:r>
          </w:p>
        </w:tc>
      </w:tr>
      <w:tr w:rsidR="000A464A" w:rsidRPr="0059266F" w:rsidTr="00400600">
        <w:tc>
          <w:tcPr>
            <w:tcW w:w="4621" w:type="dxa"/>
            <w:shd w:val="clear" w:color="auto" w:fill="auto"/>
          </w:tcPr>
          <w:p w:rsidR="000A464A" w:rsidRPr="00F27EF2" w:rsidRDefault="000A464A" w:rsidP="00400600">
            <w:pPr>
              <w:jc w:val="center"/>
              <w:rPr>
                <w:rFonts w:asciiTheme="minorHAnsi" w:hAnsiTheme="minorHAnsi"/>
                <w:sz w:val="22"/>
                <w:szCs w:val="22"/>
              </w:rPr>
            </w:pPr>
            <w:r>
              <w:rPr>
                <w:rFonts w:asciiTheme="minorHAnsi" w:hAnsiTheme="minorHAnsi"/>
                <w:sz w:val="22"/>
                <w:szCs w:val="22"/>
              </w:rPr>
              <w:t>IOCC</w:t>
            </w:r>
          </w:p>
        </w:tc>
        <w:tc>
          <w:tcPr>
            <w:tcW w:w="4622" w:type="dxa"/>
            <w:shd w:val="clear" w:color="auto" w:fill="auto"/>
          </w:tcPr>
          <w:p w:rsidR="000A464A" w:rsidRPr="00F27EF2" w:rsidRDefault="000A464A" w:rsidP="00400600">
            <w:pPr>
              <w:jc w:val="center"/>
              <w:rPr>
                <w:rFonts w:asciiTheme="minorHAnsi" w:hAnsiTheme="minorHAnsi"/>
                <w:sz w:val="22"/>
                <w:szCs w:val="22"/>
              </w:rPr>
            </w:pPr>
            <w:r>
              <w:rPr>
                <w:rFonts w:asciiTheme="minorHAnsi" w:hAnsiTheme="minorHAnsi"/>
                <w:sz w:val="22"/>
                <w:szCs w:val="22"/>
              </w:rPr>
              <w:t>Fadi Wakileh</w:t>
            </w:r>
          </w:p>
        </w:tc>
      </w:tr>
      <w:tr w:rsidR="00B54FD5" w:rsidRPr="0059266F" w:rsidTr="00400600">
        <w:tc>
          <w:tcPr>
            <w:tcW w:w="4621" w:type="dxa"/>
            <w:shd w:val="clear" w:color="auto" w:fill="auto"/>
          </w:tcPr>
          <w:p w:rsidR="00B54FD5" w:rsidRPr="00F27EF2" w:rsidRDefault="00B54FD5" w:rsidP="00B54FD5">
            <w:pPr>
              <w:jc w:val="center"/>
              <w:rPr>
                <w:rFonts w:asciiTheme="minorHAnsi" w:hAnsiTheme="minorHAnsi"/>
                <w:sz w:val="22"/>
                <w:szCs w:val="22"/>
              </w:rPr>
            </w:pPr>
            <w:r w:rsidRPr="00F27EF2">
              <w:rPr>
                <w:rFonts w:asciiTheme="minorHAnsi" w:hAnsiTheme="minorHAnsi"/>
                <w:sz w:val="22"/>
                <w:szCs w:val="22"/>
              </w:rPr>
              <w:t>NRC</w:t>
            </w:r>
          </w:p>
        </w:tc>
        <w:tc>
          <w:tcPr>
            <w:tcW w:w="4622" w:type="dxa"/>
            <w:shd w:val="clear" w:color="auto" w:fill="auto"/>
          </w:tcPr>
          <w:p w:rsidR="00B54FD5" w:rsidRPr="00F27EF2" w:rsidRDefault="00B54FD5" w:rsidP="00B54FD5">
            <w:pPr>
              <w:jc w:val="center"/>
              <w:rPr>
                <w:rFonts w:asciiTheme="minorHAnsi" w:hAnsiTheme="minorHAnsi"/>
                <w:sz w:val="22"/>
                <w:szCs w:val="22"/>
              </w:rPr>
            </w:pPr>
            <w:r w:rsidRPr="00F27EF2">
              <w:rPr>
                <w:rFonts w:asciiTheme="minorHAnsi" w:hAnsiTheme="minorHAnsi"/>
                <w:sz w:val="22"/>
                <w:szCs w:val="22"/>
              </w:rPr>
              <w:t>Roger Dean</w:t>
            </w:r>
          </w:p>
        </w:tc>
      </w:tr>
      <w:tr w:rsidR="00B54FD5" w:rsidRPr="0059266F" w:rsidTr="00400600">
        <w:tc>
          <w:tcPr>
            <w:tcW w:w="4621" w:type="dxa"/>
            <w:shd w:val="clear" w:color="auto" w:fill="auto"/>
          </w:tcPr>
          <w:p w:rsidR="00B54FD5" w:rsidRPr="00F27EF2" w:rsidRDefault="00027D02" w:rsidP="00B54FD5">
            <w:pPr>
              <w:jc w:val="center"/>
              <w:rPr>
                <w:rFonts w:asciiTheme="minorHAnsi" w:hAnsiTheme="minorHAnsi"/>
                <w:sz w:val="22"/>
                <w:szCs w:val="22"/>
              </w:rPr>
            </w:pPr>
            <w:r>
              <w:rPr>
                <w:rFonts w:asciiTheme="minorHAnsi" w:hAnsiTheme="minorHAnsi"/>
                <w:sz w:val="22"/>
                <w:szCs w:val="22"/>
              </w:rPr>
              <w:t>Mercy</w:t>
            </w:r>
            <w:r w:rsidR="00AA55B4">
              <w:rPr>
                <w:rFonts w:asciiTheme="minorHAnsi" w:hAnsiTheme="minorHAnsi"/>
                <w:sz w:val="22"/>
                <w:szCs w:val="22"/>
              </w:rPr>
              <w:t xml:space="preserve"> </w:t>
            </w:r>
            <w:r>
              <w:rPr>
                <w:rFonts w:asciiTheme="minorHAnsi" w:hAnsiTheme="minorHAnsi"/>
                <w:sz w:val="22"/>
                <w:szCs w:val="22"/>
              </w:rPr>
              <w:t xml:space="preserve">Corps </w:t>
            </w:r>
          </w:p>
        </w:tc>
        <w:tc>
          <w:tcPr>
            <w:tcW w:w="4622" w:type="dxa"/>
            <w:shd w:val="clear" w:color="auto" w:fill="auto"/>
          </w:tcPr>
          <w:p w:rsidR="00B54FD5" w:rsidRPr="00F27EF2" w:rsidRDefault="00027D02" w:rsidP="00B54FD5">
            <w:pPr>
              <w:jc w:val="center"/>
              <w:rPr>
                <w:rFonts w:asciiTheme="minorHAnsi" w:hAnsiTheme="minorHAnsi"/>
                <w:sz w:val="22"/>
                <w:szCs w:val="22"/>
              </w:rPr>
            </w:pPr>
            <w:r>
              <w:rPr>
                <w:rFonts w:asciiTheme="minorHAnsi" w:hAnsiTheme="minorHAnsi"/>
                <w:sz w:val="22"/>
                <w:szCs w:val="22"/>
              </w:rPr>
              <w:t>Brenna Carmody</w:t>
            </w:r>
          </w:p>
        </w:tc>
      </w:tr>
      <w:tr w:rsidR="00B54FD5" w:rsidRPr="0059266F" w:rsidTr="00400600">
        <w:tc>
          <w:tcPr>
            <w:tcW w:w="4621" w:type="dxa"/>
            <w:shd w:val="clear" w:color="auto" w:fill="auto"/>
          </w:tcPr>
          <w:p w:rsidR="00B54FD5" w:rsidRPr="00F27EF2" w:rsidRDefault="00B54FD5" w:rsidP="00B54FD5">
            <w:pPr>
              <w:jc w:val="center"/>
              <w:rPr>
                <w:rFonts w:asciiTheme="minorHAnsi" w:hAnsiTheme="minorHAnsi"/>
                <w:sz w:val="22"/>
                <w:szCs w:val="22"/>
              </w:rPr>
            </w:pPr>
            <w:r>
              <w:rPr>
                <w:rFonts w:asciiTheme="minorHAnsi" w:hAnsiTheme="minorHAnsi"/>
                <w:sz w:val="22"/>
                <w:szCs w:val="22"/>
              </w:rPr>
              <w:t>WVI</w:t>
            </w:r>
          </w:p>
        </w:tc>
        <w:tc>
          <w:tcPr>
            <w:tcW w:w="4622" w:type="dxa"/>
            <w:shd w:val="clear" w:color="auto" w:fill="auto"/>
          </w:tcPr>
          <w:p w:rsidR="00B54FD5" w:rsidRPr="00F27EF2" w:rsidRDefault="00B54FD5" w:rsidP="00B54FD5">
            <w:pPr>
              <w:jc w:val="center"/>
              <w:rPr>
                <w:rFonts w:asciiTheme="minorHAnsi" w:hAnsiTheme="minorHAnsi"/>
                <w:sz w:val="22"/>
                <w:szCs w:val="22"/>
              </w:rPr>
            </w:pPr>
            <w:r>
              <w:rPr>
                <w:rFonts w:asciiTheme="minorHAnsi" w:hAnsiTheme="minorHAnsi"/>
                <w:sz w:val="22"/>
                <w:szCs w:val="22"/>
              </w:rPr>
              <w:t>Hatim Abbassi</w:t>
            </w:r>
          </w:p>
        </w:tc>
      </w:tr>
      <w:tr w:rsidR="00B54FD5" w:rsidRPr="0059266F" w:rsidTr="00400600">
        <w:tc>
          <w:tcPr>
            <w:tcW w:w="4621" w:type="dxa"/>
            <w:shd w:val="clear" w:color="auto" w:fill="auto"/>
          </w:tcPr>
          <w:p w:rsidR="00B54FD5" w:rsidRDefault="000A464A" w:rsidP="00B54FD5">
            <w:pPr>
              <w:jc w:val="center"/>
              <w:rPr>
                <w:rFonts w:asciiTheme="minorHAnsi" w:hAnsiTheme="minorHAnsi"/>
                <w:sz w:val="22"/>
                <w:szCs w:val="22"/>
              </w:rPr>
            </w:pPr>
            <w:r>
              <w:rPr>
                <w:rFonts w:asciiTheme="minorHAnsi" w:hAnsiTheme="minorHAnsi"/>
                <w:sz w:val="22"/>
                <w:szCs w:val="22"/>
              </w:rPr>
              <w:t>Sadaqa</w:t>
            </w:r>
          </w:p>
        </w:tc>
        <w:tc>
          <w:tcPr>
            <w:tcW w:w="4622" w:type="dxa"/>
            <w:shd w:val="clear" w:color="auto" w:fill="auto"/>
          </w:tcPr>
          <w:p w:rsidR="00B54FD5" w:rsidRDefault="000A464A" w:rsidP="00B54FD5">
            <w:pPr>
              <w:jc w:val="center"/>
              <w:rPr>
                <w:rFonts w:asciiTheme="minorHAnsi" w:hAnsiTheme="minorHAnsi"/>
                <w:sz w:val="22"/>
                <w:szCs w:val="22"/>
              </w:rPr>
            </w:pPr>
            <w:r>
              <w:rPr>
                <w:rFonts w:asciiTheme="minorHAnsi" w:hAnsiTheme="minorHAnsi"/>
                <w:sz w:val="22"/>
                <w:szCs w:val="22"/>
              </w:rPr>
              <w:t>Megumi Hirayama</w:t>
            </w:r>
          </w:p>
        </w:tc>
      </w:tr>
      <w:tr w:rsidR="00B54FD5" w:rsidRPr="0059266F" w:rsidTr="00400600">
        <w:tc>
          <w:tcPr>
            <w:tcW w:w="4621" w:type="dxa"/>
            <w:shd w:val="clear" w:color="auto" w:fill="auto"/>
          </w:tcPr>
          <w:p w:rsidR="00B54FD5" w:rsidRPr="00F27EF2" w:rsidRDefault="00B54FD5" w:rsidP="00B54FD5">
            <w:pPr>
              <w:jc w:val="center"/>
              <w:rPr>
                <w:rFonts w:asciiTheme="minorHAnsi" w:hAnsiTheme="minorHAnsi"/>
                <w:sz w:val="22"/>
                <w:szCs w:val="22"/>
              </w:rPr>
            </w:pPr>
            <w:r>
              <w:rPr>
                <w:rFonts w:asciiTheme="minorHAnsi" w:hAnsiTheme="minorHAnsi"/>
                <w:sz w:val="22"/>
                <w:szCs w:val="22"/>
              </w:rPr>
              <w:t>UNHCR</w:t>
            </w:r>
          </w:p>
        </w:tc>
        <w:tc>
          <w:tcPr>
            <w:tcW w:w="4622" w:type="dxa"/>
            <w:shd w:val="clear" w:color="auto" w:fill="auto"/>
          </w:tcPr>
          <w:p w:rsidR="00B54FD5" w:rsidRPr="00F27EF2" w:rsidRDefault="00B54FD5" w:rsidP="00B54FD5">
            <w:pPr>
              <w:jc w:val="center"/>
              <w:rPr>
                <w:rFonts w:asciiTheme="minorHAnsi" w:hAnsiTheme="minorHAnsi"/>
                <w:sz w:val="22"/>
                <w:szCs w:val="22"/>
              </w:rPr>
            </w:pPr>
            <w:r>
              <w:rPr>
                <w:rFonts w:asciiTheme="minorHAnsi" w:hAnsiTheme="minorHAnsi"/>
                <w:sz w:val="22"/>
                <w:szCs w:val="22"/>
              </w:rPr>
              <w:t>Olivia Cribb</w:t>
            </w:r>
          </w:p>
        </w:tc>
      </w:tr>
      <w:tr w:rsidR="00B54FD5" w:rsidRPr="0059266F" w:rsidTr="00400600">
        <w:tc>
          <w:tcPr>
            <w:tcW w:w="4621" w:type="dxa"/>
            <w:shd w:val="clear" w:color="auto" w:fill="auto"/>
          </w:tcPr>
          <w:p w:rsidR="00B54FD5" w:rsidRPr="00F27EF2" w:rsidRDefault="000A464A" w:rsidP="00B54FD5">
            <w:pPr>
              <w:jc w:val="center"/>
              <w:rPr>
                <w:rFonts w:asciiTheme="minorHAnsi" w:hAnsiTheme="minorHAnsi"/>
                <w:sz w:val="22"/>
                <w:szCs w:val="22"/>
              </w:rPr>
            </w:pPr>
            <w:r>
              <w:rPr>
                <w:rFonts w:asciiTheme="minorHAnsi" w:hAnsiTheme="minorHAnsi"/>
                <w:sz w:val="22"/>
                <w:szCs w:val="22"/>
              </w:rPr>
              <w:t>WFP</w:t>
            </w:r>
          </w:p>
        </w:tc>
        <w:tc>
          <w:tcPr>
            <w:tcW w:w="4622" w:type="dxa"/>
            <w:shd w:val="clear" w:color="auto" w:fill="auto"/>
          </w:tcPr>
          <w:p w:rsidR="00B54FD5" w:rsidRPr="00F27EF2" w:rsidRDefault="000A464A" w:rsidP="00B54FD5">
            <w:pPr>
              <w:jc w:val="center"/>
              <w:rPr>
                <w:rFonts w:asciiTheme="minorHAnsi" w:hAnsiTheme="minorHAnsi"/>
                <w:sz w:val="22"/>
                <w:szCs w:val="22"/>
              </w:rPr>
            </w:pPr>
            <w:r>
              <w:rPr>
                <w:rFonts w:asciiTheme="minorHAnsi" w:hAnsiTheme="minorHAnsi"/>
                <w:sz w:val="22"/>
                <w:szCs w:val="22"/>
              </w:rPr>
              <w:t xml:space="preserve">Ryan Beech </w:t>
            </w:r>
          </w:p>
        </w:tc>
      </w:tr>
      <w:tr w:rsidR="00B54FD5" w:rsidRPr="0059266F" w:rsidTr="00400600">
        <w:tc>
          <w:tcPr>
            <w:tcW w:w="4621" w:type="dxa"/>
            <w:shd w:val="clear" w:color="auto" w:fill="auto"/>
          </w:tcPr>
          <w:p w:rsidR="00B54FD5" w:rsidRPr="00F27EF2" w:rsidRDefault="000A464A" w:rsidP="00B54FD5">
            <w:pPr>
              <w:jc w:val="center"/>
              <w:rPr>
                <w:rFonts w:asciiTheme="minorHAnsi" w:hAnsiTheme="minorHAnsi"/>
                <w:sz w:val="22"/>
                <w:szCs w:val="22"/>
              </w:rPr>
            </w:pPr>
            <w:r>
              <w:rPr>
                <w:rFonts w:asciiTheme="minorHAnsi" w:hAnsiTheme="minorHAnsi"/>
                <w:sz w:val="22"/>
                <w:szCs w:val="22"/>
              </w:rPr>
              <w:t>Sadaqa</w:t>
            </w:r>
          </w:p>
        </w:tc>
        <w:tc>
          <w:tcPr>
            <w:tcW w:w="4622" w:type="dxa"/>
            <w:shd w:val="clear" w:color="auto" w:fill="auto"/>
          </w:tcPr>
          <w:p w:rsidR="00B54FD5" w:rsidRPr="00F27EF2" w:rsidRDefault="000A464A" w:rsidP="00B54FD5">
            <w:pPr>
              <w:jc w:val="center"/>
              <w:rPr>
                <w:rFonts w:asciiTheme="minorHAnsi" w:hAnsiTheme="minorHAnsi"/>
                <w:sz w:val="22"/>
                <w:szCs w:val="22"/>
              </w:rPr>
            </w:pPr>
            <w:r>
              <w:rPr>
                <w:rFonts w:asciiTheme="minorHAnsi" w:hAnsiTheme="minorHAnsi"/>
                <w:sz w:val="22"/>
                <w:szCs w:val="22"/>
              </w:rPr>
              <w:t>Hiromi Shimizu</w:t>
            </w:r>
          </w:p>
        </w:tc>
      </w:tr>
      <w:tr w:rsidR="00B54FD5" w:rsidRPr="0059266F" w:rsidTr="00400600">
        <w:tc>
          <w:tcPr>
            <w:tcW w:w="4621" w:type="dxa"/>
            <w:shd w:val="clear" w:color="auto" w:fill="auto"/>
          </w:tcPr>
          <w:p w:rsidR="00B54FD5" w:rsidRPr="00F27EF2" w:rsidRDefault="00B54FD5" w:rsidP="00B54FD5">
            <w:pPr>
              <w:jc w:val="center"/>
              <w:rPr>
                <w:rFonts w:asciiTheme="minorHAnsi" w:hAnsiTheme="minorHAnsi"/>
                <w:sz w:val="22"/>
                <w:szCs w:val="22"/>
              </w:rPr>
            </w:pPr>
            <w:r w:rsidRPr="00F27EF2">
              <w:rPr>
                <w:rFonts w:asciiTheme="minorHAnsi" w:hAnsiTheme="minorHAnsi"/>
                <w:sz w:val="22"/>
                <w:szCs w:val="22"/>
              </w:rPr>
              <w:t>PU-AMI</w:t>
            </w:r>
          </w:p>
        </w:tc>
        <w:tc>
          <w:tcPr>
            <w:tcW w:w="4622" w:type="dxa"/>
            <w:shd w:val="clear" w:color="auto" w:fill="auto"/>
          </w:tcPr>
          <w:p w:rsidR="00B54FD5" w:rsidRPr="00F27EF2" w:rsidRDefault="00B54FD5" w:rsidP="00B54FD5">
            <w:pPr>
              <w:jc w:val="center"/>
              <w:rPr>
                <w:rFonts w:asciiTheme="minorHAnsi" w:hAnsiTheme="minorHAnsi"/>
                <w:sz w:val="22"/>
                <w:szCs w:val="22"/>
              </w:rPr>
            </w:pPr>
            <w:r>
              <w:rPr>
                <w:rFonts w:asciiTheme="minorHAnsi" w:hAnsiTheme="minorHAnsi"/>
                <w:sz w:val="22"/>
                <w:szCs w:val="22"/>
              </w:rPr>
              <w:t>Zaid Awamre</w:t>
            </w:r>
            <w:r w:rsidRPr="00F27EF2">
              <w:rPr>
                <w:rFonts w:asciiTheme="minorHAnsi" w:hAnsiTheme="minorHAnsi"/>
                <w:sz w:val="22"/>
                <w:szCs w:val="22"/>
              </w:rPr>
              <w:t>h</w:t>
            </w:r>
          </w:p>
        </w:tc>
      </w:tr>
      <w:tr w:rsidR="00B54FD5" w:rsidRPr="0059266F" w:rsidTr="00400600">
        <w:tc>
          <w:tcPr>
            <w:tcW w:w="4621" w:type="dxa"/>
            <w:shd w:val="clear" w:color="auto" w:fill="auto"/>
          </w:tcPr>
          <w:p w:rsidR="00B54FD5" w:rsidRPr="00F27EF2" w:rsidRDefault="00B54FD5" w:rsidP="00B54FD5">
            <w:pPr>
              <w:jc w:val="center"/>
              <w:rPr>
                <w:rFonts w:asciiTheme="minorHAnsi" w:hAnsiTheme="minorHAnsi"/>
                <w:sz w:val="22"/>
                <w:szCs w:val="22"/>
              </w:rPr>
            </w:pPr>
            <w:r>
              <w:rPr>
                <w:rFonts w:asciiTheme="minorHAnsi" w:hAnsiTheme="minorHAnsi"/>
                <w:sz w:val="22"/>
                <w:szCs w:val="22"/>
              </w:rPr>
              <w:t>Save the Children International</w:t>
            </w:r>
          </w:p>
        </w:tc>
        <w:tc>
          <w:tcPr>
            <w:tcW w:w="4622" w:type="dxa"/>
            <w:shd w:val="clear" w:color="auto" w:fill="auto"/>
          </w:tcPr>
          <w:p w:rsidR="00B54FD5" w:rsidRPr="00F27EF2" w:rsidRDefault="00B54FD5" w:rsidP="00B54FD5">
            <w:pPr>
              <w:jc w:val="center"/>
              <w:rPr>
                <w:rFonts w:asciiTheme="minorHAnsi" w:hAnsiTheme="minorHAnsi"/>
                <w:sz w:val="22"/>
                <w:szCs w:val="22"/>
              </w:rPr>
            </w:pPr>
            <w:r>
              <w:rPr>
                <w:rFonts w:asciiTheme="minorHAnsi" w:hAnsiTheme="minorHAnsi"/>
                <w:sz w:val="22"/>
                <w:szCs w:val="22"/>
              </w:rPr>
              <w:t>Aqeel Khan</w:t>
            </w:r>
          </w:p>
        </w:tc>
      </w:tr>
      <w:tr w:rsidR="00B54FD5" w:rsidRPr="0059266F" w:rsidTr="00400600">
        <w:tc>
          <w:tcPr>
            <w:tcW w:w="4621" w:type="dxa"/>
            <w:shd w:val="clear" w:color="auto" w:fill="auto"/>
          </w:tcPr>
          <w:p w:rsidR="00B54FD5" w:rsidRPr="00F27EF2" w:rsidRDefault="00B54FD5" w:rsidP="00B54FD5">
            <w:pPr>
              <w:jc w:val="center"/>
              <w:rPr>
                <w:rFonts w:asciiTheme="minorHAnsi" w:hAnsiTheme="minorHAnsi"/>
                <w:sz w:val="22"/>
                <w:szCs w:val="22"/>
              </w:rPr>
            </w:pPr>
            <w:r>
              <w:rPr>
                <w:rFonts w:asciiTheme="minorHAnsi" w:hAnsiTheme="minorHAnsi"/>
                <w:sz w:val="22"/>
                <w:szCs w:val="22"/>
              </w:rPr>
              <w:t>DRC</w:t>
            </w:r>
          </w:p>
        </w:tc>
        <w:tc>
          <w:tcPr>
            <w:tcW w:w="4622" w:type="dxa"/>
            <w:shd w:val="clear" w:color="auto" w:fill="auto"/>
          </w:tcPr>
          <w:p w:rsidR="00B54FD5" w:rsidRPr="00F27EF2" w:rsidRDefault="00B54FD5" w:rsidP="00B54FD5">
            <w:pPr>
              <w:jc w:val="center"/>
              <w:rPr>
                <w:rFonts w:asciiTheme="minorHAnsi" w:hAnsiTheme="minorHAnsi"/>
                <w:sz w:val="22"/>
                <w:szCs w:val="22"/>
              </w:rPr>
            </w:pPr>
            <w:r>
              <w:rPr>
                <w:rFonts w:asciiTheme="minorHAnsi" w:hAnsiTheme="minorHAnsi"/>
                <w:sz w:val="22"/>
                <w:szCs w:val="22"/>
              </w:rPr>
              <w:t xml:space="preserve">Andrew Merat </w:t>
            </w:r>
          </w:p>
        </w:tc>
      </w:tr>
      <w:tr w:rsidR="00B54FD5" w:rsidRPr="0059266F" w:rsidTr="00400600">
        <w:tc>
          <w:tcPr>
            <w:tcW w:w="4621" w:type="dxa"/>
            <w:shd w:val="clear" w:color="auto" w:fill="auto"/>
          </w:tcPr>
          <w:p w:rsidR="00B54FD5" w:rsidRPr="00F27EF2" w:rsidRDefault="00B54FD5" w:rsidP="00B54FD5">
            <w:pPr>
              <w:jc w:val="center"/>
              <w:rPr>
                <w:rFonts w:asciiTheme="minorHAnsi" w:hAnsiTheme="minorHAnsi"/>
                <w:sz w:val="22"/>
                <w:szCs w:val="22"/>
              </w:rPr>
            </w:pPr>
            <w:r w:rsidRPr="00F27EF2">
              <w:rPr>
                <w:rFonts w:asciiTheme="minorHAnsi" w:hAnsiTheme="minorHAnsi"/>
                <w:sz w:val="22"/>
                <w:szCs w:val="22"/>
              </w:rPr>
              <w:t>IRC</w:t>
            </w:r>
          </w:p>
        </w:tc>
        <w:tc>
          <w:tcPr>
            <w:tcW w:w="4622" w:type="dxa"/>
            <w:shd w:val="clear" w:color="auto" w:fill="auto"/>
          </w:tcPr>
          <w:p w:rsidR="00B54FD5" w:rsidRPr="00F27EF2" w:rsidRDefault="00B54FD5" w:rsidP="00B54FD5">
            <w:pPr>
              <w:jc w:val="center"/>
              <w:rPr>
                <w:rFonts w:asciiTheme="minorHAnsi" w:hAnsiTheme="minorHAnsi"/>
                <w:sz w:val="22"/>
                <w:szCs w:val="22"/>
              </w:rPr>
            </w:pPr>
            <w:r w:rsidRPr="00F27EF2">
              <w:rPr>
                <w:rFonts w:asciiTheme="minorHAnsi" w:hAnsiTheme="minorHAnsi"/>
                <w:sz w:val="22"/>
                <w:szCs w:val="22"/>
              </w:rPr>
              <w:t>Sawsan Issa</w:t>
            </w:r>
          </w:p>
        </w:tc>
      </w:tr>
      <w:tr w:rsidR="00B54FD5" w:rsidRPr="0059266F" w:rsidTr="00400600">
        <w:tc>
          <w:tcPr>
            <w:tcW w:w="4621" w:type="dxa"/>
            <w:shd w:val="clear" w:color="auto" w:fill="auto"/>
          </w:tcPr>
          <w:p w:rsidR="00B54FD5" w:rsidRPr="00F27EF2" w:rsidRDefault="00B54FD5" w:rsidP="00B54FD5">
            <w:pPr>
              <w:jc w:val="center"/>
              <w:rPr>
                <w:rFonts w:asciiTheme="minorHAnsi" w:hAnsiTheme="minorHAnsi"/>
                <w:sz w:val="22"/>
                <w:szCs w:val="22"/>
              </w:rPr>
            </w:pPr>
            <w:r>
              <w:rPr>
                <w:rFonts w:asciiTheme="minorHAnsi" w:hAnsiTheme="minorHAnsi"/>
                <w:sz w:val="22"/>
                <w:szCs w:val="22"/>
              </w:rPr>
              <w:t>Near East Foundation</w:t>
            </w:r>
          </w:p>
        </w:tc>
        <w:tc>
          <w:tcPr>
            <w:tcW w:w="4622" w:type="dxa"/>
            <w:shd w:val="clear" w:color="auto" w:fill="auto"/>
          </w:tcPr>
          <w:p w:rsidR="00B54FD5" w:rsidRPr="00F27EF2" w:rsidRDefault="00B54FD5" w:rsidP="00B54FD5">
            <w:pPr>
              <w:jc w:val="center"/>
              <w:rPr>
                <w:rFonts w:asciiTheme="minorHAnsi" w:hAnsiTheme="minorHAnsi"/>
                <w:sz w:val="22"/>
                <w:szCs w:val="22"/>
              </w:rPr>
            </w:pPr>
            <w:r>
              <w:rPr>
                <w:rFonts w:asciiTheme="minorHAnsi" w:hAnsiTheme="minorHAnsi"/>
                <w:sz w:val="22"/>
                <w:szCs w:val="22"/>
              </w:rPr>
              <w:t>Zev Rose</w:t>
            </w:r>
          </w:p>
        </w:tc>
      </w:tr>
      <w:tr w:rsidR="00B54FD5" w:rsidRPr="0059266F" w:rsidTr="00400600">
        <w:tc>
          <w:tcPr>
            <w:tcW w:w="4621" w:type="dxa"/>
            <w:shd w:val="clear" w:color="auto" w:fill="auto"/>
          </w:tcPr>
          <w:p w:rsidR="00B54FD5" w:rsidRPr="00F27EF2" w:rsidRDefault="00B54FD5" w:rsidP="00B54FD5">
            <w:pPr>
              <w:jc w:val="center"/>
              <w:rPr>
                <w:rFonts w:asciiTheme="minorHAnsi" w:hAnsiTheme="minorHAnsi"/>
                <w:sz w:val="22"/>
                <w:szCs w:val="22"/>
              </w:rPr>
            </w:pPr>
            <w:r w:rsidRPr="00F27EF2">
              <w:rPr>
                <w:rFonts w:asciiTheme="minorHAnsi" w:hAnsiTheme="minorHAnsi"/>
                <w:sz w:val="22"/>
                <w:szCs w:val="22"/>
              </w:rPr>
              <w:t>AVSI</w:t>
            </w:r>
          </w:p>
        </w:tc>
        <w:tc>
          <w:tcPr>
            <w:tcW w:w="4622" w:type="dxa"/>
            <w:shd w:val="clear" w:color="auto" w:fill="auto"/>
          </w:tcPr>
          <w:p w:rsidR="00B54FD5" w:rsidRPr="00F27EF2" w:rsidRDefault="00B54FD5" w:rsidP="00B54FD5">
            <w:pPr>
              <w:jc w:val="center"/>
              <w:rPr>
                <w:rFonts w:asciiTheme="minorHAnsi" w:hAnsiTheme="minorHAnsi"/>
                <w:sz w:val="22"/>
                <w:szCs w:val="22"/>
              </w:rPr>
            </w:pPr>
            <w:r w:rsidRPr="00F27EF2">
              <w:rPr>
                <w:rFonts w:asciiTheme="minorHAnsi" w:hAnsiTheme="minorHAnsi"/>
                <w:sz w:val="22"/>
                <w:szCs w:val="22"/>
              </w:rPr>
              <w:t>Fadi Hrimat</w:t>
            </w:r>
          </w:p>
        </w:tc>
      </w:tr>
      <w:tr w:rsidR="00B54FD5" w:rsidRPr="0059266F" w:rsidTr="00400600">
        <w:tc>
          <w:tcPr>
            <w:tcW w:w="4621" w:type="dxa"/>
            <w:shd w:val="clear" w:color="auto" w:fill="auto"/>
          </w:tcPr>
          <w:p w:rsidR="00B54FD5" w:rsidRDefault="00B54FD5" w:rsidP="00B54FD5">
            <w:pPr>
              <w:jc w:val="center"/>
              <w:rPr>
                <w:rFonts w:asciiTheme="minorHAnsi" w:hAnsiTheme="minorHAnsi"/>
                <w:sz w:val="22"/>
                <w:szCs w:val="22"/>
              </w:rPr>
            </w:pPr>
            <w:r>
              <w:rPr>
                <w:rFonts w:asciiTheme="minorHAnsi" w:hAnsiTheme="minorHAnsi"/>
                <w:sz w:val="22"/>
                <w:szCs w:val="22"/>
              </w:rPr>
              <w:t>Medair</w:t>
            </w:r>
          </w:p>
        </w:tc>
        <w:tc>
          <w:tcPr>
            <w:tcW w:w="4622" w:type="dxa"/>
            <w:shd w:val="clear" w:color="auto" w:fill="auto"/>
          </w:tcPr>
          <w:p w:rsidR="00B54FD5" w:rsidRDefault="0072439C" w:rsidP="00B54FD5">
            <w:pPr>
              <w:jc w:val="center"/>
              <w:rPr>
                <w:rFonts w:asciiTheme="minorHAnsi" w:hAnsiTheme="minorHAnsi"/>
                <w:sz w:val="22"/>
                <w:szCs w:val="22"/>
              </w:rPr>
            </w:pPr>
            <w:r>
              <w:rPr>
                <w:rFonts w:asciiTheme="minorHAnsi" w:hAnsiTheme="minorHAnsi"/>
                <w:sz w:val="22"/>
                <w:szCs w:val="22"/>
              </w:rPr>
              <w:t>Jonelle Armstrong</w:t>
            </w:r>
          </w:p>
        </w:tc>
      </w:tr>
      <w:tr w:rsidR="0072439C" w:rsidRPr="0059266F" w:rsidTr="00400600">
        <w:tc>
          <w:tcPr>
            <w:tcW w:w="4621" w:type="dxa"/>
            <w:shd w:val="clear" w:color="auto" w:fill="auto"/>
          </w:tcPr>
          <w:p w:rsidR="0072439C" w:rsidRDefault="0072439C" w:rsidP="00B54FD5">
            <w:pPr>
              <w:jc w:val="center"/>
              <w:rPr>
                <w:rFonts w:asciiTheme="minorHAnsi" w:hAnsiTheme="minorHAnsi"/>
                <w:sz w:val="22"/>
                <w:szCs w:val="22"/>
              </w:rPr>
            </w:pPr>
            <w:r>
              <w:rPr>
                <w:rFonts w:asciiTheme="minorHAnsi" w:hAnsiTheme="minorHAnsi"/>
                <w:sz w:val="22"/>
                <w:szCs w:val="22"/>
              </w:rPr>
              <w:t>Medair</w:t>
            </w:r>
          </w:p>
        </w:tc>
        <w:tc>
          <w:tcPr>
            <w:tcW w:w="4622" w:type="dxa"/>
            <w:shd w:val="clear" w:color="auto" w:fill="auto"/>
          </w:tcPr>
          <w:p w:rsidR="0072439C" w:rsidRDefault="0072439C" w:rsidP="00B54FD5">
            <w:pPr>
              <w:jc w:val="center"/>
              <w:rPr>
                <w:rFonts w:asciiTheme="minorHAnsi" w:hAnsiTheme="minorHAnsi"/>
                <w:sz w:val="22"/>
                <w:szCs w:val="22"/>
              </w:rPr>
            </w:pPr>
            <w:r>
              <w:rPr>
                <w:rFonts w:asciiTheme="minorHAnsi" w:hAnsiTheme="minorHAnsi"/>
                <w:sz w:val="22"/>
                <w:szCs w:val="22"/>
              </w:rPr>
              <w:t>Stephen Rous</w:t>
            </w:r>
          </w:p>
        </w:tc>
      </w:tr>
      <w:tr w:rsidR="000A464A" w:rsidRPr="0059266F" w:rsidTr="00400600">
        <w:tc>
          <w:tcPr>
            <w:tcW w:w="4621" w:type="dxa"/>
            <w:shd w:val="clear" w:color="auto" w:fill="auto"/>
          </w:tcPr>
          <w:p w:rsidR="000A464A" w:rsidRDefault="000A464A" w:rsidP="00B54FD5">
            <w:pPr>
              <w:jc w:val="center"/>
              <w:rPr>
                <w:rFonts w:asciiTheme="minorHAnsi" w:hAnsiTheme="minorHAnsi"/>
                <w:sz w:val="22"/>
                <w:szCs w:val="22"/>
              </w:rPr>
            </w:pPr>
            <w:r>
              <w:rPr>
                <w:rFonts w:asciiTheme="minorHAnsi" w:hAnsiTheme="minorHAnsi"/>
                <w:sz w:val="22"/>
                <w:szCs w:val="22"/>
              </w:rPr>
              <w:t>Oxfam</w:t>
            </w:r>
          </w:p>
        </w:tc>
        <w:tc>
          <w:tcPr>
            <w:tcW w:w="4622" w:type="dxa"/>
            <w:shd w:val="clear" w:color="auto" w:fill="auto"/>
          </w:tcPr>
          <w:p w:rsidR="000A464A" w:rsidRDefault="000A464A" w:rsidP="00B54FD5">
            <w:pPr>
              <w:jc w:val="center"/>
              <w:rPr>
                <w:rFonts w:asciiTheme="minorHAnsi" w:hAnsiTheme="minorHAnsi"/>
                <w:sz w:val="22"/>
                <w:szCs w:val="22"/>
              </w:rPr>
            </w:pPr>
            <w:r>
              <w:rPr>
                <w:rFonts w:asciiTheme="minorHAnsi" w:hAnsiTheme="minorHAnsi"/>
                <w:sz w:val="22"/>
                <w:szCs w:val="22"/>
              </w:rPr>
              <w:t>Doaa Alsour</w:t>
            </w:r>
          </w:p>
        </w:tc>
      </w:tr>
    </w:tbl>
    <w:p w:rsidR="00F27EF2" w:rsidRPr="007F3C4C" w:rsidRDefault="00F27EF2" w:rsidP="007F3C4C">
      <w:pPr>
        <w:jc w:val="center"/>
        <w:rPr>
          <w:rFonts w:ascii="Calibri" w:hAnsi="Calibri" w:cs="Calibri"/>
          <w:b/>
          <w:vanish/>
          <w:sz w:val="22"/>
          <w:szCs w:val="22"/>
          <w:u w:val="single"/>
        </w:rPr>
      </w:pPr>
    </w:p>
    <w:p w:rsidR="00942497" w:rsidRDefault="00942497">
      <w:bookmarkStart w:id="1" w:name="_PictureBullets"/>
      <w:bookmarkEnd w:id="1"/>
    </w:p>
    <w:sectPr w:rsidR="00942497" w:rsidSect="00CA16B7">
      <w:headerReference w:type="default" r:id="rId15"/>
      <w:footerReference w:type="default" r:id="rId16"/>
      <w:headerReference w:type="first" r:id="rId17"/>
      <w:footerReference w:type="first" r:id="rId18"/>
      <w:pgSz w:w="12240" w:h="15840"/>
      <w:pgMar w:top="1440" w:right="1440" w:bottom="1440" w:left="993" w:header="72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4D4" w:rsidRDefault="007A34D4">
      <w:r>
        <w:separator/>
      </w:r>
    </w:p>
  </w:endnote>
  <w:endnote w:type="continuationSeparator" w:id="0">
    <w:p w:rsidR="007A34D4" w:rsidRDefault="007A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1"/>
    <w:family w:val="auto"/>
    <w:pitch w:val="default"/>
  </w:font>
  <w:font w:name="Arial">
    <w:panose1 w:val="020B0604020202020204"/>
    <w:charset w:val="00"/>
    <w:family w:val="swiss"/>
    <w:pitch w:val="variable"/>
    <w:sig w:usb0="E0002AFF" w:usb1="C0007843" w:usb2="00000009" w:usb3="00000000" w:csb0="000001FF" w:csb1="00000000"/>
  </w:font>
  <w:font w:name="DejaVu Sans">
    <w:charset w:val="01"/>
    <w:family w:val="auto"/>
    <w:pitch w:val="variable"/>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Lohit Hindi">
    <w:altName w:val="Times New Roman"/>
    <w:charset w:val="01"/>
    <w:family w:val="auto"/>
    <w:pitch w:val="default"/>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97" w:rsidRDefault="006C4472">
    <w:pPr>
      <w:pStyle w:val="Footer"/>
      <w:jc w:val="center"/>
    </w:pPr>
    <w:r>
      <w:fldChar w:fldCharType="begin"/>
    </w:r>
    <w:r w:rsidR="00A770FE">
      <w:instrText xml:space="preserve"> PAGE </w:instrText>
    </w:r>
    <w:r>
      <w:fldChar w:fldCharType="separate"/>
    </w:r>
    <w:r w:rsidR="00C531D4">
      <w:rPr>
        <w:noProof/>
      </w:rPr>
      <w:t>4</w:t>
    </w:r>
    <w:r>
      <w:rPr>
        <w:noProof/>
      </w:rPr>
      <w:fldChar w:fldCharType="end"/>
    </w:r>
  </w:p>
  <w:p w:rsidR="00942497" w:rsidRDefault="00942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97" w:rsidRDefault="009424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4D4" w:rsidRDefault="007A34D4">
      <w:r>
        <w:separator/>
      </w:r>
    </w:p>
  </w:footnote>
  <w:footnote w:type="continuationSeparator" w:id="0">
    <w:p w:rsidR="007A34D4" w:rsidRDefault="007A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97" w:rsidRDefault="00F701D6">
    <w:pPr>
      <w:pStyle w:val="Header"/>
      <w:ind w:right="220"/>
      <w:rPr>
        <w:rFonts w:ascii="Calibri" w:hAnsi="Calibri" w:cs="Calibri"/>
        <w:sz w:val="22"/>
        <w:szCs w:val="22"/>
        <w:lang w:val="en-US" w:eastAsia="en-GB"/>
      </w:rPr>
    </w:pPr>
    <w:r>
      <w:rPr>
        <w:noProof/>
        <w:lang w:eastAsia="en-GB"/>
      </w:rPr>
      <mc:AlternateContent>
        <mc:Choice Requires="wps">
          <w:drawing>
            <wp:anchor distT="0" distB="0" distL="114935" distR="114935" simplePos="0" relativeHeight="251657216" behindDoc="0" locked="0" layoutInCell="1" allowOverlap="1">
              <wp:simplePos x="0" y="0"/>
              <wp:positionH relativeFrom="column">
                <wp:posOffset>-561340</wp:posOffset>
              </wp:positionH>
              <wp:positionV relativeFrom="paragraph">
                <wp:posOffset>-370840</wp:posOffset>
              </wp:positionV>
              <wp:extent cx="7771130" cy="619760"/>
              <wp:effectExtent l="0" t="0" r="127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619760"/>
                      </a:xfrm>
                      <a:prstGeom prst="rect">
                        <a:avLst/>
                      </a:prstGeom>
                      <a:solidFill>
                        <a:srgbClr val="4083C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497" w:rsidRDefault="00942497">
                          <w:pPr>
                            <w:pStyle w:val="Footer"/>
                            <w:jc w:val="center"/>
                          </w:pPr>
                        </w:p>
                        <w:p w:rsidR="00942497" w:rsidRDefault="00942497">
                          <w:pPr>
                            <w:pStyle w:val="NormalWeb"/>
                            <w:spacing w:before="0" w:after="0"/>
                          </w:pPr>
                          <w:r>
                            <w:rPr>
                              <w:rFonts w:ascii="Franklin Gothic Medium Cond" w:hAnsi="Franklin Gothic Medium Cond" w:cs="Franklin Gothic Medium Cond"/>
                              <w:color w:val="FFFFFF"/>
                              <w:sz w:val="48"/>
                              <w:szCs w:val="48"/>
                            </w:rPr>
                            <w:t>Minutes of Meeting</w:t>
                          </w:r>
                        </w:p>
                        <w:p w:rsidR="00942497" w:rsidRDefault="009424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2pt;margin-top:-29.2pt;width:611.9pt;height:48.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" fillcolor="#4083c9" stroked="f">
              <v:textbox inset="0,0,0,0">
                <w:txbxContent>
                  <w:p w:rsidR="00942497" w:rsidRDefault="00942497">
                    <w:pPr>
                      <w:pStyle w:val="Footer"/>
                      <w:jc w:val="center"/>
                    </w:pPr>
                  </w:p>
                  <w:p w:rsidR="00942497" w:rsidRDefault="00942497">
                    <w:pPr>
                      <w:pStyle w:val="NormalWeb"/>
                      <w:spacing w:before="0" w:after="0"/>
                    </w:pPr>
                    <w:r>
                      <w:rPr>
                        <w:rFonts w:ascii="Franklin Gothic Medium Cond" w:hAnsi="Franklin Gothic Medium Cond" w:cs="Franklin Gothic Medium Cond"/>
                        <w:color w:val="FFFFFF"/>
                        <w:sz w:val="48"/>
                        <w:szCs w:val="48"/>
                      </w:rPr>
                      <w:t>Minutes of Meeting</w:t>
                    </w:r>
                  </w:p>
                  <w:p w:rsidR="00942497" w:rsidRDefault="00942497"/>
                </w:txbxContent>
              </v:textbox>
            </v:shape>
          </w:pict>
        </mc:Fallback>
      </mc:AlternateContent>
    </w:r>
    <w:r w:rsidR="00591564">
      <w:rPr>
        <w:noProof/>
        <w:lang w:eastAsia="en-GB"/>
      </w:rPr>
      <w:drawing>
        <wp:anchor distT="0" distB="0" distL="114935" distR="114935" simplePos="0" relativeHeight="251658240" behindDoc="0" locked="0" layoutInCell="1" allowOverlap="1">
          <wp:simplePos x="0" y="0"/>
          <wp:positionH relativeFrom="column">
            <wp:posOffset>4387850</wp:posOffset>
          </wp:positionH>
          <wp:positionV relativeFrom="paragraph">
            <wp:posOffset>-361950</wp:posOffset>
          </wp:positionV>
          <wp:extent cx="2385695" cy="6108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385695" cy="610870"/>
                  </a:xfrm>
                  <a:prstGeom prst="rect">
                    <a:avLst/>
                  </a:prstGeom>
                  <a:solidFill>
                    <a:srgbClr val="FFFFFF">
                      <a:alpha val="0"/>
                    </a:srgbClr>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97" w:rsidRDefault="009424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color w:val="4083C9"/>
        <w:sz w:val="22"/>
        <w:szCs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bCs w:val="0"/>
        <w:iCs/>
        <w:color w:val="FFFFFF"/>
        <w:sz w:val="22"/>
        <w:szCs w:val="22"/>
        <w:lang w:val="sk-SK"/>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Courier New"/>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8"/>
    <w:lvl w:ilvl="0">
      <w:start w:val="1"/>
      <w:numFmt w:val="bullet"/>
      <w:lvlText w:val=""/>
      <w:lvlJc w:val="left"/>
      <w:pPr>
        <w:tabs>
          <w:tab w:val="num" w:pos="0"/>
        </w:tabs>
        <w:ind w:left="720" w:hanging="360"/>
      </w:pPr>
      <w:rPr>
        <w:rFonts w:ascii="Symbol" w:hAnsi="Symbo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Calibri"/>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Calibri"/>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9"/>
    <w:lvl w:ilvl="0">
      <w:start w:val="1"/>
      <w:numFmt w:val="bullet"/>
      <w:lvlText w:val=""/>
      <w:lvlJc w:val="left"/>
      <w:pPr>
        <w:tabs>
          <w:tab w:val="num" w:pos="765"/>
        </w:tabs>
        <w:ind w:left="765" w:hanging="360"/>
      </w:pPr>
      <w:rPr>
        <w:rFonts w:ascii="Symbol" w:hAnsi="Symbol" w:cs="Symbol"/>
        <w:color w:val="5B9BD5"/>
        <w:sz w:val="22"/>
        <w:szCs w:val="22"/>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Symbol"/>
        <w:color w:val="5B9BD5"/>
        <w:sz w:val="22"/>
        <w:szCs w:val="22"/>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Symbol"/>
        <w:color w:val="5B9BD5"/>
        <w:sz w:val="22"/>
        <w:szCs w:val="22"/>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6" w15:restartNumberingAfterBreak="0">
    <w:nsid w:val="00000008"/>
    <w:multiLevelType w:val="multilevel"/>
    <w:tmpl w:val="E52C6204"/>
    <w:name w:val="WW8Num10"/>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25C6677F"/>
    <w:multiLevelType w:val="hybridMultilevel"/>
    <w:tmpl w:val="82C07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FB0280"/>
    <w:multiLevelType w:val="hybridMultilevel"/>
    <w:tmpl w:val="0E3C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02DC9"/>
    <w:multiLevelType w:val="hybridMultilevel"/>
    <w:tmpl w:val="1CC0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D4"/>
    <w:rsid w:val="00004AA7"/>
    <w:rsid w:val="00006176"/>
    <w:rsid w:val="00027A10"/>
    <w:rsid w:val="00027D02"/>
    <w:rsid w:val="00047ED2"/>
    <w:rsid w:val="00060D86"/>
    <w:rsid w:val="00067ACA"/>
    <w:rsid w:val="00081A26"/>
    <w:rsid w:val="00090643"/>
    <w:rsid w:val="000A00F8"/>
    <w:rsid w:val="000A42BA"/>
    <w:rsid w:val="000A464A"/>
    <w:rsid w:val="000A678F"/>
    <w:rsid w:val="000B1C58"/>
    <w:rsid w:val="000B2321"/>
    <w:rsid w:val="000C7253"/>
    <w:rsid w:val="0010470D"/>
    <w:rsid w:val="00105B7E"/>
    <w:rsid w:val="001237C6"/>
    <w:rsid w:val="00131ED5"/>
    <w:rsid w:val="00133449"/>
    <w:rsid w:val="001401BD"/>
    <w:rsid w:val="00150637"/>
    <w:rsid w:val="0015177F"/>
    <w:rsid w:val="001548A9"/>
    <w:rsid w:val="00156A11"/>
    <w:rsid w:val="00172D40"/>
    <w:rsid w:val="001738C2"/>
    <w:rsid w:val="00197BAE"/>
    <w:rsid w:val="001C2CBB"/>
    <w:rsid w:val="001C3E03"/>
    <w:rsid w:val="002100DA"/>
    <w:rsid w:val="00216A60"/>
    <w:rsid w:val="0021775C"/>
    <w:rsid w:val="00224FCA"/>
    <w:rsid w:val="00230FDA"/>
    <w:rsid w:val="0024531F"/>
    <w:rsid w:val="00257934"/>
    <w:rsid w:val="002658C8"/>
    <w:rsid w:val="0027622E"/>
    <w:rsid w:val="002A4CA6"/>
    <w:rsid w:val="002A7349"/>
    <w:rsid w:val="002C48FE"/>
    <w:rsid w:val="002D5860"/>
    <w:rsid w:val="00314EB4"/>
    <w:rsid w:val="00331D0B"/>
    <w:rsid w:val="00340029"/>
    <w:rsid w:val="003457A9"/>
    <w:rsid w:val="00345DEF"/>
    <w:rsid w:val="0036176E"/>
    <w:rsid w:val="003626E0"/>
    <w:rsid w:val="00390305"/>
    <w:rsid w:val="00393959"/>
    <w:rsid w:val="00394626"/>
    <w:rsid w:val="003C0F3F"/>
    <w:rsid w:val="003C6D19"/>
    <w:rsid w:val="003D222C"/>
    <w:rsid w:val="003E6C07"/>
    <w:rsid w:val="00400821"/>
    <w:rsid w:val="00407B41"/>
    <w:rsid w:val="0042290B"/>
    <w:rsid w:val="00443EF2"/>
    <w:rsid w:val="004451D4"/>
    <w:rsid w:val="004469AD"/>
    <w:rsid w:val="0045335A"/>
    <w:rsid w:val="00455AD5"/>
    <w:rsid w:val="00457E86"/>
    <w:rsid w:val="0046075D"/>
    <w:rsid w:val="004769B7"/>
    <w:rsid w:val="00497093"/>
    <w:rsid w:val="004A5BEA"/>
    <w:rsid w:val="004C1387"/>
    <w:rsid w:val="004C205E"/>
    <w:rsid w:val="004C49DB"/>
    <w:rsid w:val="004C526A"/>
    <w:rsid w:val="004D0406"/>
    <w:rsid w:val="004D7FEA"/>
    <w:rsid w:val="00517992"/>
    <w:rsid w:val="00523BA9"/>
    <w:rsid w:val="00527A67"/>
    <w:rsid w:val="00533166"/>
    <w:rsid w:val="005374F2"/>
    <w:rsid w:val="00540F3A"/>
    <w:rsid w:val="00542204"/>
    <w:rsid w:val="00544474"/>
    <w:rsid w:val="00545D9C"/>
    <w:rsid w:val="00554C0C"/>
    <w:rsid w:val="00565494"/>
    <w:rsid w:val="00567BFA"/>
    <w:rsid w:val="00587961"/>
    <w:rsid w:val="00591564"/>
    <w:rsid w:val="00592F7C"/>
    <w:rsid w:val="005B1732"/>
    <w:rsid w:val="005B49FC"/>
    <w:rsid w:val="005D048F"/>
    <w:rsid w:val="005E43A0"/>
    <w:rsid w:val="006005E9"/>
    <w:rsid w:val="00600A25"/>
    <w:rsid w:val="00612EE4"/>
    <w:rsid w:val="0062007A"/>
    <w:rsid w:val="0063692B"/>
    <w:rsid w:val="0064317F"/>
    <w:rsid w:val="006734DF"/>
    <w:rsid w:val="00673926"/>
    <w:rsid w:val="00685E92"/>
    <w:rsid w:val="006930EF"/>
    <w:rsid w:val="006965BD"/>
    <w:rsid w:val="006C4472"/>
    <w:rsid w:val="006F3729"/>
    <w:rsid w:val="006F5062"/>
    <w:rsid w:val="007037C6"/>
    <w:rsid w:val="00703BBA"/>
    <w:rsid w:val="007102C6"/>
    <w:rsid w:val="007177B4"/>
    <w:rsid w:val="0072439C"/>
    <w:rsid w:val="00724949"/>
    <w:rsid w:val="0073106D"/>
    <w:rsid w:val="00737169"/>
    <w:rsid w:val="00746595"/>
    <w:rsid w:val="00755B23"/>
    <w:rsid w:val="007563D9"/>
    <w:rsid w:val="00761879"/>
    <w:rsid w:val="00776098"/>
    <w:rsid w:val="00777CF6"/>
    <w:rsid w:val="00782820"/>
    <w:rsid w:val="00797649"/>
    <w:rsid w:val="007A34D4"/>
    <w:rsid w:val="007B7450"/>
    <w:rsid w:val="007C5C4E"/>
    <w:rsid w:val="007E5439"/>
    <w:rsid w:val="007F3C4C"/>
    <w:rsid w:val="007F5E28"/>
    <w:rsid w:val="007F69E3"/>
    <w:rsid w:val="0080069E"/>
    <w:rsid w:val="0080106F"/>
    <w:rsid w:val="00813909"/>
    <w:rsid w:val="0084613A"/>
    <w:rsid w:val="00850EE0"/>
    <w:rsid w:val="008569C1"/>
    <w:rsid w:val="008759AF"/>
    <w:rsid w:val="0088491B"/>
    <w:rsid w:val="00892C29"/>
    <w:rsid w:val="0089375D"/>
    <w:rsid w:val="008B7243"/>
    <w:rsid w:val="009118A5"/>
    <w:rsid w:val="00912D1A"/>
    <w:rsid w:val="00915284"/>
    <w:rsid w:val="009170A7"/>
    <w:rsid w:val="009200EC"/>
    <w:rsid w:val="009249BB"/>
    <w:rsid w:val="00930C29"/>
    <w:rsid w:val="00941B2E"/>
    <w:rsid w:val="00942497"/>
    <w:rsid w:val="00944BE0"/>
    <w:rsid w:val="00950602"/>
    <w:rsid w:val="00964F6B"/>
    <w:rsid w:val="00965205"/>
    <w:rsid w:val="009A25C1"/>
    <w:rsid w:val="009B214B"/>
    <w:rsid w:val="009B254C"/>
    <w:rsid w:val="009B32A8"/>
    <w:rsid w:val="009B71F2"/>
    <w:rsid w:val="009B7BC8"/>
    <w:rsid w:val="009D068B"/>
    <w:rsid w:val="009D421F"/>
    <w:rsid w:val="009E0660"/>
    <w:rsid w:val="009E4F1E"/>
    <w:rsid w:val="00A02E32"/>
    <w:rsid w:val="00A10ACE"/>
    <w:rsid w:val="00A14A99"/>
    <w:rsid w:val="00A17A6E"/>
    <w:rsid w:val="00A27BBD"/>
    <w:rsid w:val="00A36478"/>
    <w:rsid w:val="00A549BD"/>
    <w:rsid w:val="00A62679"/>
    <w:rsid w:val="00A770FE"/>
    <w:rsid w:val="00A824E4"/>
    <w:rsid w:val="00A87AA8"/>
    <w:rsid w:val="00A91438"/>
    <w:rsid w:val="00A915E5"/>
    <w:rsid w:val="00A9215B"/>
    <w:rsid w:val="00AA55B4"/>
    <w:rsid w:val="00AB1BA9"/>
    <w:rsid w:val="00AB7376"/>
    <w:rsid w:val="00AE7E77"/>
    <w:rsid w:val="00AF4018"/>
    <w:rsid w:val="00AF43EF"/>
    <w:rsid w:val="00B10772"/>
    <w:rsid w:val="00B27B7F"/>
    <w:rsid w:val="00B35BFA"/>
    <w:rsid w:val="00B47F0C"/>
    <w:rsid w:val="00B54FD5"/>
    <w:rsid w:val="00B819DA"/>
    <w:rsid w:val="00B84290"/>
    <w:rsid w:val="00BD272B"/>
    <w:rsid w:val="00BD6412"/>
    <w:rsid w:val="00BD7D6A"/>
    <w:rsid w:val="00C1701B"/>
    <w:rsid w:val="00C26055"/>
    <w:rsid w:val="00C406CE"/>
    <w:rsid w:val="00C477D4"/>
    <w:rsid w:val="00C50BC7"/>
    <w:rsid w:val="00C531D4"/>
    <w:rsid w:val="00C60346"/>
    <w:rsid w:val="00C71514"/>
    <w:rsid w:val="00C80541"/>
    <w:rsid w:val="00C9628A"/>
    <w:rsid w:val="00CA16B7"/>
    <w:rsid w:val="00CC094C"/>
    <w:rsid w:val="00CC1C57"/>
    <w:rsid w:val="00CD6157"/>
    <w:rsid w:val="00CD767B"/>
    <w:rsid w:val="00CE23DB"/>
    <w:rsid w:val="00CE7074"/>
    <w:rsid w:val="00CF18D5"/>
    <w:rsid w:val="00CF733B"/>
    <w:rsid w:val="00D03453"/>
    <w:rsid w:val="00D07995"/>
    <w:rsid w:val="00D25147"/>
    <w:rsid w:val="00D274FE"/>
    <w:rsid w:val="00D6727D"/>
    <w:rsid w:val="00D87C99"/>
    <w:rsid w:val="00D87CF1"/>
    <w:rsid w:val="00DD5CF8"/>
    <w:rsid w:val="00DD625E"/>
    <w:rsid w:val="00DF0C2F"/>
    <w:rsid w:val="00E17D6B"/>
    <w:rsid w:val="00E17DEE"/>
    <w:rsid w:val="00E22AD7"/>
    <w:rsid w:val="00E30F77"/>
    <w:rsid w:val="00E4586F"/>
    <w:rsid w:val="00E5546B"/>
    <w:rsid w:val="00E57548"/>
    <w:rsid w:val="00E730EA"/>
    <w:rsid w:val="00E73363"/>
    <w:rsid w:val="00E76B7B"/>
    <w:rsid w:val="00E813CB"/>
    <w:rsid w:val="00E90441"/>
    <w:rsid w:val="00E92C81"/>
    <w:rsid w:val="00E93143"/>
    <w:rsid w:val="00E96851"/>
    <w:rsid w:val="00EA46AF"/>
    <w:rsid w:val="00EA62EE"/>
    <w:rsid w:val="00ED28AE"/>
    <w:rsid w:val="00ED6CA2"/>
    <w:rsid w:val="00EE1765"/>
    <w:rsid w:val="00F00070"/>
    <w:rsid w:val="00F27EF2"/>
    <w:rsid w:val="00F36F06"/>
    <w:rsid w:val="00F4032F"/>
    <w:rsid w:val="00F701D6"/>
    <w:rsid w:val="00F703E6"/>
    <w:rsid w:val="00F9522F"/>
    <w:rsid w:val="00F96BE1"/>
    <w:rsid w:val="00FC2BF3"/>
    <w:rsid w:val="00FD294F"/>
    <w:rsid w:val="00FE6F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4B4249F-25EE-4898-B1B3-F45CE98C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B7"/>
    <w:pPr>
      <w:suppressAutoHyphens/>
    </w:pPr>
    <w:rPr>
      <w:lang w:eastAsia="zh-CN"/>
    </w:rPr>
  </w:style>
  <w:style w:type="paragraph" w:styleId="Heading1">
    <w:name w:val="heading 1"/>
    <w:basedOn w:val="Normal"/>
    <w:next w:val="Normal"/>
    <w:qFormat/>
    <w:rsid w:val="00CA16B7"/>
    <w:pPr>
      <w:keepNext/>
      <w:numPr>
        <w:numId w:val="1"/>
      </w:numPr>
      <w:outlineLvl w:val="0"/>
    </w:pPr>
    <w:rPr>
      <w:b/>
      <w:bCs/>
    </w:rPr>
  </w:style>
  <w:style w:type="paragraph" w:styleId="Heading2">
    <w:name w:val="heading 2"/>
    <w:basedOn w:val="Normal"/>
    <w:next w:val="Normal"/>
    <w:qFormat/>
    <w:rsid w:val="00CA16B7"/>
    <w:pPr>
      <w:keepNext/>
      <w:numPr>
        <w:ilvl w:val="1"/>
        <w:numId w:val="1"/>
      </w:numPr>
      <w:outlineLvl w:val="1"/>
    </w:pPr>
    <w:rPr>
      <w:b/>
      <w:bCs/>
      <w:u w:val="single"/>
    </w:rPr>
  </w:style>
  <w:style w:type="paragraph" w:styleId="Heading3">
    <w:name w:val="heading 3"/>
    <w:basedOn w:val="Normal"/>
    <w:next w:val="Normal"/>
    <w:qFormat/>
    <w:rsid w:val="00CA16B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A16B7"/>
    <w:pPr>
      <w:keepNext/>
      <w:numPr>
        <w:ilvl w:val="3"/>
        <w:numId w:val="1"/>
      </w:numPr>
      <w:spacing w:before="240" w:after="60"/>
      <w:outlineLvl w:val="3"/>
    </w:pPr>
    <w:rPr>
      <w:b/>
      <w:sz w:val="28"/>
      <w:szCs w:val="28"/>
    </w:rPr>
  </w:style>
  <w:style w:type="paragraph" w:styleId="Heading7">
    <w:name w:val="heading 7"/>
    <w:basedOn w:val="Normal"/>
    <w:next w:val="Normal"/>
    <w:qFormat/>
    <w:rsid w:val="00CA16B7"/>
    <w:pPr>
      <w:numPr>
        <w:ilvl w:val="6"/>
        <w:numId w:val="1"/>
      </w:num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A16B7"/>
    <w:rPr>
      <w:rFonts w:ascii="Symbol" w:hAnsi="Symbol" w:cs="Symbol"/>
    </w:rPr>
  </w:style>
  <w:style w:type="character" w:customStyle="1" w:styleId="WW8Num1z1">
    <w:name w:val="WW8Num1z1"/>
    <w:rsid w:val="00CA16B7"/>
    <w:rPr>
      <w:rFonts w:ascii="Courier New" w:hAnsi="Courier New" w:cs="Courier New"/>
    </w:rPr>
  </w:style>
  <w:style w:type="character" w:customStyle="1" w:styleId="WW8Num1z2">
    <w:name w:val="WW8Num1z2"/>
    <w:rsid w:val="00CA16B7"/>
    <w:rPr>
      <w:rFonts w:ascii="Wingdings" w:hAnsi="Wingdings" w:cs="Wingdings"/>
    </w:rPr>
  </w:style>
  <w:style w:type="character" w:customStyle="1" w:styleId="WW8Num1z3">
    <w:name w:val="WW8Num1z3"/>
    <w:rsid w:val="00CA16B7"/>
  </w:style>
  <w:style w:type="character" w:customStyle="1" w:styleId="WW8Num1z4">
    <w:name w:val="WW8Num1z4"/>
    <w:rsid w:val="00CA16B7"/>
  </w:style>
  <w:style w:type="character" w:customStyle="1" w:styleId="WW8Num1z5">
    <w:name w:val="WW8Num1z5"/>
    <w:rsid w:val="00CA16B7"/>
  </w:style>
  <w:style w:type="character" w:customStyle="1" w:styleId="WW8Num1z6">
    <w:name w:val="WW8Num1z6"/>
    <w:rsid w:val="00CA16B7"/>
  </w:style>
  <w:style w:type="character" w:customStyle="1" w:styleId="WW8Num1z7">
    <w:name w:val="WW8Num1z7"/>
    <w:rsid w:val="00CA16B7"/>
  </w:style>
  <w:style w:type="character" w:customStyle="1" w:styleId="WW8Num1z8">
    <w:name w:val="WW8Num1z8"/>
    <w:rsid w:val="00CA16B7"/>
  </w:style>
  <w:style w:type="character" w:customStyle="1" w:styleId="WW8Num2z0">
    <w:name w:val="WW8Num2z0"/>
    <w:rsid w:val="00CA16B7"/>
    <w:rPr>
      <w:rFonts w:ascii="Wingdings" w:hAnsi="Wingdings" w:cs="Wingdings"/>
      <w:color w:val="4083C9"/>
      <w:sz w:val="22"/>
      <w:szCs w:val="22"/>
    </w:rPr>
  </w:style>
  <w:style w:type="character" w:customStyle="1" w:styleId="WW8Num3z0">
    <w:name w:val="WW8Num3z0"/>
    <w:rsid w:val="00CA16B7"/>
    <w:rPr>
      <w:rFonts w:ascii="Symbol" w:eastAsia="DejaVu Sans" w:hAnsi="Symbol" w:cs="Symbol"/>
      <w:kern w:val="1"/>
      <w:sz w:val="24"/>
      <w:szCs w:val="24"/>
      <w:lang w:val="en-US" w:eastAsia="zh-CN" w:bidi="hi-IN"/>
    </w:rPr>
  </w:style>
  <w:style w:type="character" w:customStyle="1" w:styleId="WW8Num3z1">
    <w:name w:val="WW8Num3z1"/>
    <w:rsid w:val="00CA16B7"/>
    <w:rPr>
      <w:rFonts w:ascii="Courier New" w:hAnsi="Courier New" w:cs="Courier New"/>
    </w:rPr>
  </w:style>
  <w:style w:type="character" w:customStyle="1" w:styleId="WW8Num3z2">
    <w:name w:val="WW8Num3z2"/>
    <w:rsid w:val="00CA16B7"/>
    <w:rPr>
      <w:rFonts w:ascii="Wingdings" w:hAnsi="Wingdings" w:cs="Wingdings"/>
    </w:rPr>
  </w:style>
  <w:style w:type="character" w:customStyle="1" w:styleId="WW8Num4z0">
    <w:name w:val="WW8Num4z0"/>
    <w:rsid w:val="00CA16B7"/>
    <w:rPr>
      <w:rFonts w:ascii="Calibri" w:hAnsi="Calibri" w:cs="Calibri"/>
      <w:bCs w:val="0"/>
      <w:iCs/>
      <w:color w:val="FFFFFF"/>
      <w:sz w:val="22"/>
      <w:szCs w:val="22"/>
      <w:lang w:val="sk-SK"/>
    </w:rPr>
  </w:style>
  <w:style w:type="character" w:customStyle="1" w:styleId="WW8Num5z0">
    <w:name w:val="WW8Num5z0"/>
    <w:rsid w:val="00CA16B7"/>
    <w:rPr>
      <w:rFonts w:ascii="Courier New" w:hAnsi="Courier New" w:cs="Courier New"/>
      <w:sz w:val="22"/>
      <w:szCs w:val="22"/>
    </w:rPr>
  </w:style>
  <w:style w:type="character" w:customStyle="1" w:styleId="WW8Num6z0">
    <w:name w:val="WW8Num6z0"/>
    <w:rsid w:val="00CA16B7"/>
    <w:rPr>
      <w:rFonts w:ascii="Courier New" w:hAnsi="Courier New" w:cs="Courier New"/>
      <w:sz w:val="22"/>
      <w:szCs w:val="22"/>
    </w:rPr>
  </w:style>
  <w:style w:type="character" w:customStyle="1" w:styleId="WW8Num6z1">
    <w:name w:val="WW8Num6z1"/>
    <w:rsid w:val="00CA16B7"/>
    <w:rPr>
      <w:rFonts w:ascii="OpenSymbol" w:hAnsi="OpenSymbol" w:cs="OpenSymbol"/>
    </w:rPr>
  </w:style>
  <w:style w:type="character" w:customStyle="1" w:styleId="WW8Num7z0">
    <w:name w:val="WW8Num7z0"/>
    <w:rsid w:val="00CA16B7"/>
    <w:rPr>
      <w:rFonts w:ascii="Symbol" w:hAnsi="Symbol" w:cs="Symbol"/>
      <w:color w:val="auto"/>
    </w:rPr>
  </w:style>
  <w:style w:type="character" w:customStyle="1" w:styleId="WW8Num8z0">
    <w:name w:val="WW8Num8z0"/>
    <w:rsid w:val="00CA16B7"/>
    <w:rPr>
      <w:rFonts w:ascii="Calibri" w:eastAsia="Calibri" w:hAnsi="Calibri" w:cs="Calibri"/>
    </w:rPr>
  </w:style>
  <w:style w:type="character" w:customStyle="1" w:styleId="WW8Num8z1">
    <w:name w:val="WW8Num8z1"/>
    <w:rsid w:val="00CA16B7"/>
    <w:rPr>
      <w:rFonts w:ascii="Courier New" w:hAnsi="Courier New" w:cs="Courier New"/>
    </w:rPr>
  </w:style>
  <w:style w:type="character" w:customStyle="1" w:styleId="WW8Num8z2">
    <w:name w:val="WW8Num8z2"/>
    <w:rsid w:val="00CA16B7"/>
    <w:rPr>
      <w:rFonts w:ascii="Wingdings" w:hAnsi="Wingdings" w:cs="Wingdings"/>
    </w:rPr>
  </w:style>
  <w:style w:type="character" w:customStyle="1" w:styleId="WW8Num9z0">
    <w:name w:val="WW8Num9z0"/>
    <w:rsid w:val="00CA16B7"/>
    <w:rPr>
      <w:rFonts w:ascii="Symbol" w:hAnsi="Symbol" w:cs="Symbol"/>
      <w:color w:val="5B9BD5"/>
      <w:sz w:val="22"/>
      <w:szCs w:val="22"/>
    </w:rPr>
  </w:style>
  <w:style w:type="character" w:customStyle="1" w:styleId="WW8Num9z1">
    <w:name w:val="WW8Num9z1"/>
    <w:rsid w:val="00CA16B7"/>
    <w:rPr>
      <w:rFonts w:ascii="OpenSymbol" w:hAnsi="OpenSymbol" w:cs="OpenSymbol"/>
    </w:rPr>
  </w:style>
  <w:style w:type="character" w:customStyle="1" w:styleId="WW8Num10z0">
    <w:name w:val="WW8Num10z0"/>
    <w:rsid w:val="00CA16B7"/>
    <w:rPr>
      <w:rFonts w:ascii="Symbol" w:hAnsi="Symbol" w:cs="Symbol"/>
    </w:rPr>
  </w:style>
  <w:style w:type="character" w:customStyle="1" w:styleId="WW8Num10z1">
    <w:name w:val="WW8Num10z1"/>
    <w:rsid w:val="00CA16B7"/>
    <w:rPr>
      <w:rFonts w:ascii="Courier New" w:hAnsi="Courier New" w:cs="Courier New"/>
    </w:rPr>
  </w:style>
  <w:style w:type="character" w:customStyle="1" w:styleId="WW8Num2z1">
    <w:name w:val="WW8Num2z1"/>
    <w:rsid w:val="00CA16B7"/>
    <w:rPr>
      <w:rFonts w:ascii="Courier New" w:hAnsi="Courier New" w:cs="Courier New"/>
    </w:rPr>
  </w:style>
  <w:style w:type="character" w:customStyle="1" w:styleId="WW8Num2z3">
    <w:name w:val="WW8Num2z3"/>
    <w:rsid w:val="00CA16B7"/>
    <w:rPr>
      <w:rFonts w:ascii="Symbol" w:hAnsi="Symbol" w:cs="Symbol"/>
    </w:rPr>
  </w:style>
  <w:style w:type="character" w:customStyle="1" w:styleId="WW8Num4z1">
    <w:name w:val="WW8Num4z1"/>
    <w:rsid w:val="00CA16B7"/>
  </w:style>
  <w:style w:type="character" w:customStyle="1" w:styleId="WW8Num4z2">
    <w:name w:val="WW8Num4z2"/>
    <w:rsid w:val="00CA16B7"/>
  </w:style>
  <w:style w:type="character" w:customStyle="1" w:styleId="WW8Num4z3">
    <w:name w:val="WW8Num4z3"/>
    <w:rsid w:val="00CA16B7"/>
  </w:style>
  <w:style w:type="character" w:customStyle="1" w:styleId="WW8Num4z4">
    <w:name w:val="WW8Num4z4"/>
    <w:rsid w:val="00CA16B7"/>
  </w:style>
  <w:style w:type="character" w:customStyle="1" w:styleId="WW8Num4z5">
    <w:name w:val="WW8Num4z5"/>
    <w:rsid w:val="00CA16B7"/>
  </w:style>
  <w:style w:type="character" w:customStyle="1" w:styleId="WW8Num4z6">
    <w:name w:val="WW8Num4z6"/>
    <w:rsid w:val="00CA16B7"/>
  </w:style>
  <w:style w:type="character" w:customStyle="1" w:styleId="WW8Num4z7">
    <w:name w:val="WW8Num4z7"/>
    <w:rsid w:val="00CA16B7"/>
  </w:style>
  <w:style w:type="character" w:customStyle="1" w:styleId="WW8Num4z8">
    <w:name w:val="WW8Num4z8"/>
    <w:rsid w:val="00CA16B7"/>
  </w:style>
  <w:style w:type="character" w:customStyle="1" w:styleId="WW8Num5z2">
    <w:name w:val="WW8Num5z2"/>
    <w:rsid w:val="00CA16B7"/>
    <w:rPr>
      <w:rFonts w:ascii="Wingdings" w:hAnsi="Wingdings" w:cs="Wingdings"/>
    </w:rPr>
  </w:style>
  <w:style w:type="character" w:customStyle="1" w:styleId="WW8Num5z3">
    <w:name w:val="WW8Num5z3"/>
    <w:rsid w:val="00CA16B7"/>
    <w:rPr>
      <w:rFonts w:ascii="Symbol" w:hAnsi="Symbol" w:cs="Symbol"/>
    </w:rPr>
  </w:style>
  <w:style w:type="character" w:customStyle="1" w:styleId="WW8Num6z2">
    <w:name w:val="WW8Num6z2"/>
    <w:rsid w:val="00CA16B7"/>
    <w:rPr>
      <w:rFonts w:ascii="Wingdings" w:hAnsi="Wingdings" w:cs="Wingdings"/>
    </w:rPr>
  </w:style>
  <w:style w:type="character" w:customStyle="1" w:styleId="WW8Num6z3">
    <w:name w:val="WW8Num6z3"/>
    <w:rsid w:val="00CA16B7"/>
    <w:rPr>
      <w:rFonts w:ascii="Symbol" w:hAnsi="Symbol" w:cs="Symbol"/>
    </w:rPr>
  </w:style>
  <w:style w:type="character" w:customStyle="1" w:styleId="WW8Num7z1">
    <w:name w:val="WW8Num7z1"/>
    <w:rsid w:val="00CA16B7"/>
    <w:rPr>
      <w:rFonts w:ascii="Courier New" w:hAnsi="Courier New" w:cs="Courier New"/>
    </w:rPr>
  </w:style>
  <w:style w:type="character" w:customStyle="1" w:styleId="WW8Num7z2">
    <w:name w:val="WW8Num7z2"/>
    <w:rsid w:val="00CA16B7"/>
    <w:rPr>
      <w:rFonts w:ascii="Wingdings" w:hAnsi="Wingdings" w:cs="Wingdings"/>
    </w:rPr>
  </w:style>
  <w:style w:type="character" w:customStyle="1" w:styleId="WW8Num7z3">
    <w:name w:val="WW8Num7z3"/>
    <w:rsid w:val="00CA16B7"/>
    <w:rPr>
      <w:rFonts w:ascii="Symbol" w:hAnsi="Symbol" w:cs="Symbol"/>
    </w:rPr>
  </w:style>
  <w:style w:type="character" w:customStyle="1" w:styleId="WW8Num8z3">
    <w:name w:val="WW8Num8z3"/>
    <w:rsid w:val="00CA16B7"/>
    <w:rPr>
      <w:rFonts w:ascii="Symbol" w:hAnsi="Symbol" w:cs="Symbol"/>
    </w:rPr>
  </w:style>
  <w:style w:type="character" w:customStyle="1" w:styleId="WW8Num10z2">
    <w:name w:val="WW8Num10z2"/>
    <w:rsid w:val="00CA16B7"/>
    <w:rPr>
      <w:rFonts w:ascii="Wingdings" w:hAnsi="Wingdings" w:cs="Wingdings"/>
    </w:rPr>
  </w:style>
  <w:style w:type="character" w:customStyle="1" w:styleId="WW8Num11z0">
    <w:name w:val="WW8Num11z0"/>
    <w:rsid w:val="00CA16B7"/>
    <w:rPr>
      <w:rFonts w:ascii="Calibri" w:eastAsia="Times New Roman" w:hAnsi="Calibri" w:cs="Times New Roman"/>
      <w:sz w:val="22"/>
      <w:szCs w:val="22"/>
    </w:rPr>
  </w:style>
  <w:style w:type="character" w:customStyle="1" w:styleId="WW8Num11z1">
    <w:name w:val="WW8Num11z1"/>
    <w:rsid w:val="00CA16B7"/>
    <w:rPr>
      <w:rFonts w:ascii="Courier New" w:hAnsi="Courier New" w:cs="Courier New"/>
    </w:rPr>
  </w:style>
  <w:style w:type="character" w:customStyle="1" w:styleId="WW8Num11z2">
    <w:name w:val="WW8Num11z2"/>
    <w:rsid w:val="00CA16B7"/>
    <w:rPr>
      <w:rFonts w:ascii="Wingdings" w:hAnsi="Wingdings" w:cs="Wingdings"/>
    </w:rPr>
  </w:style>
  <w:style w:type="character" w:customStyle="1" w:styleId="WW8Num11z3">
    <w:name w:val="WW8Num11z3"/>
    <w:rsid w:val="00CA16B7"/>
    <w:rPr>
      <w:rFonts w:ascii="Symbol" w:hAnsi="Symbol" w:cs="Symbol"/>
    </w:rPr>
  </w:style>
  <w:style w:type="character" w:customStyle="1" w:styleId="WW8Num12z0">
    <w:name w:val="WW8Num12z0"/>
    <w:rsid w:val="00CA16B7"/>
    <w:rPr>
      <w:rFonts w:ascii="Symbol" w:hAnsi="Symbol" w:cs="Symbol"/>
    </w:rPr>
  </w:style>
  <w:style w:type="character" w:customStyle="1" w:styleId="WW8Num12z1">
    <w:name w:val="WW8Num12z1"/>
    <w:rsid w:val="00CA16B7"/>
    <w:rPr>
      <w:rFonts w:ascii="Courier New" w:hAnsi="Courier New" w:cs="Courier New"/>
    </w:rPr>
  </w:style>
  <w:style w:type="character" w:customStyle="1" w:styleId="WW8Num12z2">
    <w:name w:val="WW8Num12z2"/>
    <w:rsid w:val="00CA16B7"/>
    <w:rPr>
      <w:rFonts w:ascii="Wingdings" w:hAnsi="Wingdings" w:cs="Wingdings"/>
    </w:rPr>
  </w:style>
  <w:style w:type="character" w:styleId="PageNumber">
    <w:name w:val="page number"/>
    <w:basedOn w:val="DefaultParagraphFont"/>
    <w:rsid w:val="00CA16B7"/>
  </w:style>
  <w:style w:type="character" w:customStyle="1" w:styleId="FootnoteCharacters">
    <w:name w:val="Footnote Characters"/>
    <w:rsid w:val="00CA16B7"/>
    <w:rPr>
      <w:vertAlign w:val="superscript"/>
    </w:rPr>
  </w:style>
  <w:style w:type="character" w:styleId="Hyperlink">
    <w:name w:val="Hyperlink"/>
    <w:rsid w:val="00CA16B7"/>
    <w:rPr>
      <w:color w:val="0000FF"/>
      <w:u w:val="single"/>
    </w:rPr>
  </w:style>
  <w:style w:type="character" w:customStyle="1" w:styleId="TitleChar">
    <w:name w:val="Title Char"/>
    <w:rsid w:val="00CA16B7"/>
    <w:rPr>
      <w:rFonts w:ascii="Cambria" w:hAnsi="Cambria" w:cs="Cambria"/>
      <w:i/>
      <w:iCs/>
      <w:color w:val="FFFFFF"/>
      <w:spacing w:val="10"/>
      <w:sz w:val="48"/>
      <w:szCs w:val="48"/>
      <w:shd w:val="clear" w:color="auto" w:fill="297FD5"/>
      <w:lang w:val="en-GB" w:bidi="ar-SA"/>
    </w:rPr>
  </w:style>
  <w:style w:type="character" w:styleId="FollowedHyperlink">
    <w:name w:val="FollowedHyperlink"/>
    <w:rsid w:val="00CA16B7"/>
    <w:rPr>
      <w:color w:val="800080"/>
      <w:u w:val="single"/>
    </w:rPr>
  </w:style>
  <w:style w:type="character" w:customStyle="1" w:styleId="Heading2Char">
    <w:name w:val="Heading 2 Char"/>
    <w:rsid w:val="00CA16B7"/>
    <w:rPr>
      <w:b/>
      <w:bCs/>
      <w:u w:val="single"/>
      <w:lang w:val="en-GB"/>
    </w:rPr>
  </w:style>
  <w:style w:type="character" w:customStyle="1" w:styleId="FooterChar">
    <w:name w:val="Footer Char"/>
    <w:rsid w:val="00CA16B7"/>
    <w:rPr>
      <w:lang w:val="en-GB"/>
    </w:rPr>
  </w:style>
  <w:style w:type="character" w:customStyle="1" w:styleId="TextChar">
    <w:name w:val="Text Char"/>
    <w:rsid w:val="00CA16B7"/>
    <w:rPr>
      <w:rFonts w:ascii="Arial" w:eastAsia="PMingLiU" w:hAnsi="Arial" w:cs="Arial"/>
      <w:szCs w:val="24"/>
      <w:lang w:eastAsia="zh-TW" w:bidi="ar-SA"/>
    </w:rPr>
  </w:style>
  <w:style w:type="character" w:customStyle="1" w:styleId="HeaderChar">
    <w:name w:val="Header Char"/>
    <w:rsid w:val="00CA16B7"/>
    <w:rPr>
      <w:lang w:val="en-GB"/>
    </w:rPr>
  </w:style>
  <w:style w:type="character" w:customStyle="1" w:styleId="apple-converted-space">
    <w:name w:val="apple-converted-space"/>
    <w:rsid w:val="00CA16B7"/>
  </w:style>
  <w:style w:type="character" w:customStyle="1" w:styleId="Bullets">
    <w:name w:val="Bullets"/>
    <w:rsid w:val="00CA16B7"/>
    <w:rPr>
      <w:rFonts w:ascii="OpenSymbol" w:eastAsia="OpenSymbol" w:hAnsi="OpenSymbol" w:cs="OpenSymbol"/>
    </w:rPr>
  </w:style>
  <w:style w:type="paragraph" w:customStyle="1" w:styleId="Heading">
    <w:name w:val="Heading"/>
    <w:basedOn w:val="Normal"/>
    <w:next w:val="Normal"/>
    <w:rsid w:val="00CA16B7"/>
    <w:pPr>
      <w:pBdr>
        <w:top w:val="single" w:sz="48" w:space="0" w:color="00FFFF"/>
        <w:bottom w:val="single" w:sz="48" w:space="0" w:color="00FFFF"/>
      </w:pBdr>
      <w:shd w:val="clear" w:color="auto" w:fill="297FD5"/>
      <w:jc w:val="center"/>
    </w:pPr>
    <w:rPr>
      <w:rFonts w:ascii="Cambria" w:hAnsi="Cambria" w:cs="Cambria"/>
      <w:i/>
      <w:iCs/>
      <w:color w:val="FFFFFF"/>
      <w:spacing w:val="10"/>
      <w:sz w:val="48"/>
      <w:szCs w:val="48"/>
      <w:shd w:val="clear" w:color="auto" w:fill="297FD5"/>
    </w:rPr>
  </w:style>
  <w:style w:type="paragraph" w:styleId="BodyText">
    <w:name w:val="Body Text"/>
    <w:basedOn w:val="Normal"/>
    <w:rsid w:val="00CA16B7"/>
    <w:rPr>
      <w:b/>
      <w:bCs/>
    </w:rPr>
  </w:style>
  <w:style w:type="paragraph" w:styleId="List">
    <w:name w:val="List"/>
    <w:basedOn w:val="BodyText"/>
    <w:rsid w:val="00CA16B7"/>
    <w:rPr>
      <w:rFonts w:cs="Lohit Hindi"/>
    </w:rPr>
  </w:style>
  <w:style w:type="paragraph" w:styleId="Caption">
    <w:name w:val="caption"/>
    <w:basedOn w:val="Normal"/>
    <w:next w:val="Normal"/>
    <w:qFormat/>
    <w:rsid w:val="00CA16B7"/>
    <w:rPr>
      <w:b/>
      <w:bCs/>
    </w:rPr>
  </w:style>
  <w:style w:type="paragraph" w:customStyle="1" w:styleId="Index">
    <w:name w:val="Index"/>
    <w:basedOn w:val="Normal"/>
    <w:rsid w:val="00CA16B7"/>
    <w:pPr>
      <w:suppressLineNumbers/>
    </w:pPr>
    <w:rPr>
      <w:rFonts w:cs="Lohit Hindi"/>
    </w:rPr>
  </w:style>
  <w:style w:type="paragraph" w:styleId="Header">
    <w:name w:val="header"/>
    <w:basedOn w:val="Normal"/>
    <w:rsid w:val="00CA16B7"/>
    <w:pPr>
      <w:tabs>
        <w:tab w:val="center" w:pos="4320"/>
        <w:tab w:val="right" w:pos="8640"/>
      </w:tabs>
    </w:pPr>
  </w:style>
  <w:style w:type="paragraph" w:styleId="Footer">
    <w:name w:val="footer"/>
    <w:basedOn w:val="Normal"/>
    <w:rsid w:val="00CA16B7"/>
    <w:pPr>
      <w:tabs>
        <w:tab w:val="center" w:pos="4320"/>
        <w:tab w:val="right" w:pos="8640"/>
      </w:tabs>
    </w:pPr>
  </w:style>
  <w:style w:type="paragraph" w:styleId="BodyText2">
    <w:name w:val="Body Text 2"/>
    <w:basedOn w:val="Normal"/>
    <w:rsid w:val="00CA16B7"/>
    <w:rPr>
      <w:rFonts w:ascii="Arial" w:hAnsi="Arial" w:cs="Arial"/>
      <w:sz w:val="24"/>
      <w:lang w:val="en-US"/>
    </w:rPr>
  </w:style>
  <w:style w:type="paragraph" w:styleId="BodyTextIndent2">
    <w:name w:val="Body Text Indent 2"/>
    <w:basedOn w:val="Normal"/>
    <w:rsid w:val="00CA16B7"/>
    <w:pPr>
      <w:tabs>
        <w:tab w:val="left" w:pos="-720"/>
        <w:tab w:val="left" w:pos="720"/>
        <w:tab w:val="left" w:pos="1440"/>
      </w:tabs>
      <w:ind w:left="2160" w:hanging="2160"/>
    </w:pPr>
    <w:rPr>
      <w:rFonts w:ascii="Arial" w:hAnsi="Arial" w:cs="Arial"/>
      <w:sz w:val="24"/>
      <w:lang w:val="en-US"/>
    </w:rPr>
  </w:style>
  <w:style w:type="paragraph" w:styleId="BodyTextIndent">
    <w:name w:val="Body Text Indent"/>
    <w:basedOn w:val="Normal"/>
    <w:rsid w:val="00CA16B7"/>
    <w:pPr>
      <w:spacing w:after="120"/>
      <w:ind w:left="283"/>
    </w:pPr>
  </w:style>
  <w:style w:type="paragraph" w:styleId="BalloonText">
    <w:name w:val="Balloon Text"/>
    <w:basedOn w:val="Normal"/>
    <w:rsid w:val="00CA16B7"/>
    <w:rPr>
      <w:rFonts w:ascii="Tahoma" w:hAnsi="Tahoma" w:cs="Tahoma"/>
      <w:sz w:val="16"/>
      <w:szCs w:val="16"/>
    </w:rPr>
  </w:style>
  <w:style w:type="paragraph" w:styleId="FootnoteText">
    <w:name w:val="footnote text"/>
    <w:basedOn w:val="Normal"/>
    <w:rsid w:val="00CA16B7"/>
    <w:rPr>
      <w:lang w:val="en-US"/>
    </w:rPr>
  </w:style>
  <w:style w:type="paragraph" w:styleId="ListParagraph">
    <w:name w:val="List Paragraph"/>
    <w:aliases w:val="Section Heading"/>
    <w:basedOn w:val="Normal"/>
    <w:uiPriority w:val="34"/>
    <w:qFormat/>
    <w:rsid w:val="00CA16B7"/>
    <w:pPr>
      <w:spacing w:after="120" w:line="276" w:lineRule="auto"/>
      <w:ind w:left="720"/>
      <w:contextualSpacing/>
    </w:pPr>
    <w:rPr>
      <w:rFonts w:ascii="Calibri" w:hAnsi="Calibri" w:cs="Arial"/>
      <w:i/>
      <w:iCs/>
      <w:sz w:val="22"/>
    </w:rPr>
  </w:style>
  <w:style w:type="paragraph" w:styleId="TOC1">
    <w:name w:val="toc 1"/>
    <w:basedOn w:val="Normal"/>
    <w:next w:val="Normal"/>
    <w:rsid w:val="00CA16B7"/>
  </w:style>
  <w:style w:type="paragraph" w:styleId="TOC2">
    <w:name w:val="toc 2"/>
    <w:basedOn w:val="Normal"/>
    <w:next w:val="Normal"/>
    <w:rsid w:val="00CA16B7"/>
    <w:pPr>
      <w:ind w:left="200"/>
    </w:pPr>
  </w:style>
  <w:style w:type="paragraph" w:styleId="TOC3">
    <w:name w:val="toc 3"/>
    <w:basedOn w:val="Normal"/>
    <w:next w:val="Normal"/>
    <w:rsid w:val="00CA16B7"/>
    <w:pPr>
      <w:ind w:left="400"/>
    </w:pPr>
  </w:style>
  <w:style w:type="paragraph" w:styleId="NormalWeb">
    <w:name w:val="Normal (Web)"/>
    <w:basedOn w:val="Normal"/>
    <w:rsid w:val="00CA16B7"/>
    <w:pPr>
      <w:spacing w:before="100" w:after="100"/>
    </w:pPr>
    <w:rPr>
      <w:sz w:val="24"/>
      <w:szCs w:val="24"/>
    </w:rPr>
  </w:style>
  <w:style w:type="paragraph" w:customStyle="1" w:styleId="Default">
    <w:name w:val="Default"/>
    <w:rsid w:val="00CA16B7"/>
    <w:pPr>
      <w:suppressAutoHyphens/>
      <w:autoSpaceDE w:val="0"/>
    </w:pPr>
    <w:rPr>
      <w:rFonts w:ascii="Calibri" w:hAnsi="Calibri" w:cs="Calibri"/>
      <w:color w:val="000000"/>
      <w:sz w:val="24"/>
      <w:szCs w:val="24"/>
      <w:lang w:eastAsia="zh-CN"/>
    </w:rPr>
  </w:style>
  <w:style w:type="paragraph" w:styleId="NoSpacing">
    <w:name w:val="No Spacing"/>
    <w:qFormat/>
    <w:rsid w:val="00CA16B7"/>
    <w:pPr>
      <w:suppressAutoHyphens/>
    </w:pPr>
    <w:rPr>
      <w:rFonts w:ascii="Calibri" w:eastAsia="Calibri" w:hAnsi="Calibri" w:cs="Arial"/>
      <w:sz w:val="22"/>
      <w:szCs w:val="22"/>
      <w:lang w:val="en-US" w:eastAsia="zh-CN"/>
    </w:rPr>
  </w:style>
  <w:style w:type="paragraph" w:customStyle="1" w:styleId="Text">
    <w:name w:val="Text"/>
    <w:rsid w:val="00CA16B7"/>
    <w:pPr>
      <w:suppressAutoHyphens/>
    </w:pPr>
    <w:rPr>
      <w:rFonts w:ascii="Arial" w:eastAsia="PMingLiU" w:hAnsi="Arial" w:cs="Arial"/>
      <w:szCs w:val="24"/>
      <w:lang w:eastAsia="zh-TW"/>
    </w:rPr>
  </w:style>
  <w:style w:type="paragraph" w:customStyle="1" w:styleId="Whitetextinbox">
    <w:name w:val="White text in box"/>
    <w:next w:val="Text"/>
    <w:rsid w:val="00CA16B7"/>
    <w:pPr>
      <w:suppressAutoHyphens/>
    </w:pPr>
    <w:rPr>
      <w:rFonts w:ascii="Arial" w:eastAsia="PMingLiU" w:hAnsi="Arial" w:cs="Arial"/>
      <w:b/>
      <w:color w:val="FFFFFF"/>
      <w:sz w:val="22"/>
      <w:szCs w:val="28"/>
      <w:lang w:val="en-US" w:eastAsia="zh-TW"/>
    </w:rPr>
  </w:style>
  <w:style w:type="paragraph" w:customStyle="1" w:styleId="TableContents">
    <w:name w:val="Table Contents"/>
    <w:basedOn w:val="Normal"/>
    <w:rsid w:val="00CA16B7"/>
    <w:pPr>
      <w:suppressLineNumbers/>
    </w:pPr>
  </w:style>
  <w:style w:type="paragraph" w:customStyle="1" w:styleId="TableHeading">
    <w:name w:val="Table Heading"/>
    <w:basedOn w:val="TableContents"/>
    <w:rsid w:val="00CA16B7"/>
    <w:pPr>
      <w:jc w:val="center"/>
    </w:pPr>
    <w:rPr>
      <w:b/>
      <w:bCs/>
    </w:rPr>
  </w:style>
  <w:style w:type="paragraph" w:customStyle="1" w:styleId="FrameContents">
    <w:name w:val="Frame Contents"/>
    <w:basedOn w:val="Normal"/>
    <w:rsid w:val="00CA16B7"/>
  </w:style>
  <w:style w:type="character" w:styleId="CommentReference">
    <w:name w:val="annotation reference"/>
    <w:basedOn w:val="DefaultParagraphFont"/>
    <w:uiPriority w:val="99"/>
    <w:semiHidden/>
    <w:unhideWhenUsed/>
    <w:rsid w:val="008759AF"/>
    <w:rPr>
      <w:sz w:val="16"/>
      <w:szCs w:val="16"/>
    </w:rPr>
  </w:style>
  <w:style w:type="paragraph" w:styleId="CommentText">
    <w:name w:val="annotation text"/>
    <w:basedOn w:val="Normal"/>
    <w:link w:val="CommentTextChar"/>
    <w:uiPriority w:val="99"/>
    <w:semiHidden/>
    <w:unhideWhenUsed/>
    <w:rsid w:val="008759AF"/>
  </w:style>
  <w:style w:type="character" w:customStyle="1" w:styleId="CommentTextChar">
    <w:name w:val="Comment Text Char"/>
    <w:basedOn w:val="DefaultParagraphFont"/>
    <w:link w:val="CommentText"/>
    <w:uiPriority w:val="99"/>
    <w:semiHidden/>
    <w:rsid w:val="008759AF"/>
    <w:rPr>
      <w:lang w:eastAsia="zh-CN"/>
    </w:rPr>
  </w:style>
  <w:style w:type="paragraph" w:styleId="CommentSubject">
    <w:name w:val="annotation subject"/>
    <w:basedOn w:val="CommentText"/>
    <w:next w:val="CommentText"/>
    <w:link w:val="CommentSubjectChar"/>
    <w:uiPriority w:val="99"/>
    <w:semiHidden/>
    <w:unhideWhenUsed/>
    <w:rsid w:val="008759AF"/>
    <w:rPr>
      <w:b/>
      <w:bCs/>
    </w:rPr>
  </w:style>
  <w:style w:type="character" w:customStyle="1" w:styleId="CommentSubjectChar">
    <w:name w:val="Comment Subject Char"/>
    <w:basedOn w:val="CommentTextChar"/>
    <w:link w:val="CommentSubject"/>
    <w:uiPriority w:val="99"/>
    <w:semiHidden/>
    <w:rsid w:val="008759AF"/>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70512">
      <w:bodyDiv w:val="1"/>
      <w:marLeft w:val="0"/>
      <w:marRight w:val="0"/>
      <w:marTop w:val="0"/>
      <w:marBottom w:val="0"/>
      <w:divBdr>
        <w:top w:val="none" w:sz="0" w:space="0" w:color="auto"/>
        <w:left w:val="none" w:sz="0" w:space="0" w:color="auto"/>
        <w:bottom w:val="none" w:sz="0" w:space="0" w:color="auto"/>
        <w:right w:val="none" w:sz="0" w:space="0" w:color="auto"/>
      </w:divBdr>
    </w:div>
    <w:div w:id="540485438">
      <w:bodyDiv w:val="1"/>
      <w:marLeft w:val="0"/>
      <w:marRight w:val="0"/>
      <w:marTop w:val="0"/>
      <w:marBottom w:val="0"/>
      <w:divBdr>
        <w:top w:val="none" w:sz="0" w:space="0" w:color="auto"/>
        <w:left w:val="none" w:sz="0" w:space="0" w:color="auto"/>
        <w:bottom w:val="none" w:sz="0" w:space="0" w:color="auto"/>
        <w:right w:val="none" w:sz="0" w:space="0" w:color="auto"/>
      </w:divBdr>
    </w:div>
    <w:div w:id="801919327">
      <w:bodyDiv w:val="1"/>
      <w:marLeft w:val="0"/>
      <w:marRight w:val="0"/>
      <w:marTop w:val="0"/>
      <w:marBottom w:val="0"/>
      <w:divBdr>
        <w:top w:val="none" w:sz="0" w:space="0" w:color="auto"/>
        <w:left w:val="none" w:sz="0" w:space="0" w:color="auto"/>
        <w:bottom w:val="none" w:sz="0" w:space="0" w:color="auto"/>
        <w:right w:val="none" w:sz="0" w:space="0" w:color="auto"/>
      </w:divBdr>
    </w:div>
    <w:div w:id="1715888175">
      <w:bodyDiv w:val="1"/>
      <w:marLeft w:val="0"/>
      <w:marRight w:val="0"/>
      <w:marTop w:val="0"/>
      <w:marBottom w:val="0"/>
      <w:divBdr>
        <w:top w:val="none" w:sz="0" w:space="0" w:color="auto"/>
        <w:left w:val="none" w:sz="0" w:space="0" w:color="auto"/>
        <w:bottom w:val="none" w:sz="0" w:space="0" w:color="auto"/>
        <w:right w:val="none" w:sz="0" w:space="0" w:color="auto"/>
      </w:divBdr>
    </w:div>
    <w:div w:id="20376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bb@unhcr.org" TargetMode="External"/><Relationship Id="rId13" Type="http://schemas.openxmlformats.org/officeDocument/2006/relationships/hyperlink" Target="mailto:washington@unhcr.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ribb@unhcr.org" TargetMode="External"/><Relationship Id="rId12" Type="http://schemas.openxmlformats.org/officeDocument/2006/relationships/hyperlink" Target="mailto:cribb@unhcr.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r.shelternfi@pu-ami.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ribb@unhc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ibb@unhcr.org" TargetMode="External"/><Relationship Id="rId14" Type="http://schemas.openxmlformats.org/officeDocument/2006/relationships/hyperlink" Target="mailto:cribb@unh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STANDARD OPERATION PROCEDURES (SOP)</vt:lpstr>
    </vt:vector>
  </TitlesOfParts>
  <Company>UNHCR</Company>
  <LinksUpToDate>false</LinksUpToDate>
  <CharactersWithSpaces>8635</CharactersWithSpaces>
  <SharedDoc>false</SharedDoc>
  <HLinks>
    <vt:vector size="30" baseType="variant">
      <vt:variant>
        <vt:i4>3473421</vt:i4>
      </vt:variant>
      <vt:variant>
        <vt:i4>12</vt:i4>
      </vt:variant>
      <vt:variant>
        <vt:i4>0</vt:i4>
      </vt:variant>
      <vt:variant>
        <vt:i4>5</vt:i4>
      </vt:variant>
      <vt:variant>
        <vt:lpwstr>mailto:cash-nfipm-jor@medair.org</vt:lpwstr>
      </vt:variant>
      <vt:variant>
        <vt:lpwstr/>
      </vt:variant>
      <vt:variant>
        <vt:i4>2031735</vt:i4>
      </vt:variant>
      <vt:variant>
        <vt:i4>9</vt:i4>
      </vt:variant>
      <vt:variant>
        <vt:i4>0</vt:i4>
      </vt:variant>
      <vt:variant>
        <vt:i4>5</vt:i4>
      </vt:variant>
      <vt:variant>
        <vt:lpwstr>mailto:lisa.dipangrazio@rescue.org</vt:lpwstr>
      </vt:variant>
      <vt:variant>
        <vt:lpwstr/>
      </vt:variant>
      <vt:variant>
        <vt:i4>7733267</vt:i4>
      </vt:variant>
      <vt:variant>
        <vt:i4>6</vt:i4>
      </vt:variant>
      <vt:variant>
        <vt:i4>0</vt:i4>
      </vt:variant>
      <vt:variant>
        <vt:i4>5</vt:i4>
      </vt:variant>
      <vt:variant>
        <vt:lpwstr>mailto:esloane@oxfam.org.uk</vt:lpwstr>
      </vt:variant>
      <vt:variant>
        <vt:lpwstr/>
      </vt:variant>
      <vt:variant>
        <vt:i4>7536646</vt:i4>
      </vt:variant>
      <vt:variant>
        <vt:i4>3</vt:i4>
      </vt:variant>
      <vt:variant>
        <vt:i4>0</vt:i4>
      </vt:variant>
      <vt:variant>
        <vt:i4>5</vt:i4>
      </vt:variant>
      <vt:variant>
        <vt:lpwstr>mailto:roger.dean@nrc.no</vt:lpwstr>
      </vt:variant>
      <vt:variant>
        <vt:lpwstr/>
      </vt:variant>
      <vt:variant>
        <vt:i4>1966136</vt:i4>
      </vt:variant>
      <vt:variant>
        <vt:i4>0</vt:i4>
      </vt:variant>
      <vt:variant>
        <vt:i4>0</vt:i4>
      </vt:variant>
      <vt:variant>
        <vt:i4>5</vt:i4>
      </vt:variant>
      <vt:variant>
        <vt:lpwstr>mailto:caracci@unhcr.org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OPERATION PROCEDURES (SOP)</dc:title>
  <dc:creator>UNHCR</dc:creator>
  <cp:lastModifiedBy>Olivia Cribb</cp:lastModifiedBy>
  <cp:revision>2</cp:revision>
  <cp:lastPrinted>2014-05-06T11:57:00Z</cp:lastPrinted>
  <dcterms:created xsi:type="dcterms:W3CDTF">2015-08-11T06:29:00Z</dcterms:created>
  <dcterms:modified xsi:type="dcterms:W3CDTF">2015-08-11T06:29:00Z</dcterms:modified>
</cp:coreProperties>
</file>