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2FAB5" w14:textId="1F265634" w:rsidR="00E368C7" w:rsidRDefault="00E368C7" w:rsidP="008E370B">
      <w:pPr>
        <w:jc w:val="center"/>
        <w:outlineLvl w:val="0"/>
        <w:rPr>
          <w:rFonts w:ascii="Times New Roman" w:hAnsi="Times New Roman" w:cs="Times New Roman"/>
          <w:b/>
          <w:bCs/>
          <w:sz w:val="28"/>
        </w:rPr>
      </w:pPr>
      <w:bookmarkStart w:id="0" w:name="_GoBack"/>
      <w:bookmarkEnd w:id="0"/>
      <w:r w:rsidRPr="00FC3937">
        <w:rPr>
          <w:rFonts w:eastAsia="Calibri" w:cs="Arial"/>
          <w:noProof/>
          <w:sz w:val="20"/>
          <w:szCs w:val="20"/>
          <w:lang w:eastAsia="en-GB"/>
        </w:rPr>
        <w:drawing>
          <wp:inline distT="0" distB="0" distL="0" distR="0" wp14:anchorId="1CC5C0F1" wp14:editId="37DEBA78">
            <wp:extent cx="1590675" cy="1419225"/>
            <wp:effectExtent l="0" t="0" r="9525" b="9525"/>
            <wp:docPr id="1" name="Picture 1" descr="unh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hcr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419225"/>
                    </a:xfrm>
                    <a:prstGeom prst="rect">
                      <a:avLst/>
                    </a:prstGeom>
                    <a:noFill/>
                    <a:ln>
                      <a:noFill/>
                    </a:ln>
                  </pic:spPr>
                </pic:pic>
              </a:graphicData>
            </a:graphic>
          </wp:inline>
        </w:drawing>
      </w:r>
    </w:p>
    <w:p w14:paraId="76A4500E" w14:textId="77777777" w:rsidR="00E368C7" w:rsidRPr="008E370B" w:rsidRDefault="00E368C7" w:rsidP="00E368C7">
      <w:pPr>
        <w:jc w:val="center"/>
        <w:outlineLvl w:val="0"/>
        <w:rPr>
          <w:rFonts w:ascii="Times New Roman" w:hAnsi="Times New Roman" w:cs="Times New Roman"/>
          <w:b/>
          <w:bCs/>
          <w:sz w:val="2"/>
          <w:szCs w:val="2"/>
        </w:rPr>
      </w:pPr>
    </w:p>
    <w:p w14:paraId="53126212" w14:textId="010FFBD9" w:rsidR="00E368C7" w:rsidRDefault="00E368C7" w:rsidP="00E368C7">
      <w:pPr>
        <w:jc w:val="center"/>
        <w:outlineLvl w:val="0"/>
        <w:rPr>
          <w:rFonts w:ascii="Times New Roman" w:hAnsi="Times New Roman" w:cs="Times New Roman"/>
          <w:b/>
          <w:bCs/>
          <w:sz w:val="28"/>
        </w:rPr>
      </w:pPr>
      <w:r>
        <w:rPr>
          <w:rFonts w:ascii="Times New Roman" w:hAnsi="Times New Roman" w:cs="Times New Roman"/>
          <w:b/>
          <w:bCs/>
          <w:sz w:val="28"/>
        </w:rPr>
        <w:t xml:space="preserve">Coordination Meeting, </w:t>
      </w:r>
      <w:proofErr w:type="spellStart"/>
      <w:r>
        <w:rPr>
          <w:rFonts w:ascii="Times New Roman" w:hAnsi="Times New Roman" w:cs="Times New Roman"/>
          <w:b/>
          <w:bCs/>
          <w:sz w:val="28"/>
        </w:rPr>
        <w:t>Mafraq</w:t>
      </w:r>
      <w:proofErr w:type="spellEnd"/>
      <w:r>
        <w:rPr>
          <w:rFonts w:ascii="Times New Roman" w:hAnsi="Times New Roman" w:cs="Times New Roman"/>
          <w:b/>
          <w:bCs/>
          <w:sz w:val="28"/>
        </w:rPr>
        <w:t xml:space="preserve"> Sub-Office</w:t>
      </w:r>
    </w:p>
    <w:p w14:paraId="034926FB" w14:textId="77777777" w:rsidR="00E368C7" w:rsidRDefault="00E368C7" w:rsidP="00E368C7">
      <w:pPr>
        <w:jc w:val="center"/>
        <w:outlineLvl w:val="0"/>
        <w:rPr>
          <w:rFonts w:ascii="Times New Roman" w:hAnsi="Times New Roman" w:cs="Times New Roman"/>
          <w:b/>
          <w:bCs/>
          <w:sz w:val="28"/>
        </w:rPr>
      </w:pPr>
      <w:r>
        <w:rPr>
          <w:rFonts w:ascii="Times New Roman" w:hAnsi="Times New Roman" w:cs="Times New Roman"/>
          <w:b/>
          <w:bCs/>
          <w:sz w:val="28"/>
        </w:rPr>
        <w:t>Meeting Minutes</w:t>
      </w:r>
    </w:p>
    <w:p w14:paraId="54EC5C1E" w14:textId="67E24D0C" w:rsidR="00E368C7" w:rsidRDefault="00E368C7" w:rsidP="008E370B">
      <w:pPr>
        <w:outlineLvl w:val="0"/>
        <w:rPr>
          <w:rFonts w:ascii="Times New Roman" w:hAnsi="Times New Roman" w:cs="Times New Roman"/>
          <w:b/>
          <w:bCs/>
        </w:rPr>
      </w:pPr>
      <w:r>
        <w:rPr>
          <w:rFonts w:ascii="Times New Roman" w:hAnsi="Times New Roman" w:cs="Times New Roman"/>
          <w:b/>
          <w:bCs/>
        </w:rPr>
        <w:t>Date</w:t>
      </w:r>
      <w:r w:rsidR="008E370B">
        <w:rPr>
          <w:rFonts w:ascii="Times New Roman" w:hAnsi="Times New Roman" w:cs="Times New Roman"/>
          <w:b/>
          <w:bCs/>
        </w:rPr>
        <w:t>:</w:t>
      </w:r>
      <w:r>
        <w:rPr>
          <w:rFonts w:ascii="Times New Roman" w:hAnsi="Times New Roman" w:cs="Times New Roman"/>
          <w:b/>
          <w:bCs/>
        </w:rPr>
        <w:t xml:space="preserve"> 10/05/2017 – 11:00 </w:t>
      </w:r>
    </w:p>
    <w:p w14:paraId="145D92C3" w14:textId="64D3F890" w:rsidR="008E370B" w:rsidRPr="008E370B" w:rsidRDefault="008E370B" w:rsidP="008E370B">
      <w:pPr>
        <w:outlineLvl w:val="0"/>
        <w:rPr>
          <w:rFonts w:ascii="Times New Roman" w:hAnsi="Times New Roman" w:cs="Times New Roman"/>
          <w:b/>
          <w:bCs/>
        </w:rPr>
      </w:pPr>
      <w:r>
        <w:rPr>
          <w:rFonts w:ascii="Times New Roman" w:hAnsi="Times New Roman" w:cs="Times New Roman"/>
          <w:b/>
          <w:bCs/>
        </w:rPr>
        <w:t xml:space="preserve">Chairperson: </w:t>
      </w:r>
      <w:r w:rsidR="00E368C7">
        <w:rPr>
          <w:rFonts w:ascii="Times New Roman" w:hAnsi="Times New Roman" w:cs="Times New Roman"/>
          <w:b/>
          <w:bCs/>
        </w:rPr>
        <w:t xml:space="preserve">Catherine Philippe, </w:t>
      </w:r>
      <w:hyperlink r:id="rId6" w:history="1">
        <w:r w:rsidR="00E368C7">
          <w:rPr>
            <w:rStyle w:val="Hyperlink"/>
            <w:rFonts w:ascii="Times New Roman" w:hAnsi="Times New Roman" w:cs="Times New Roman"/>
            <w:b/>
            <w:bCs/>
          </w:rPr>
          <w:t>philipp@unhcr.org</w:t>
        </w:r>
      </w:hyperlink>
    </w:p>
    <w:p w14:paraId="29F81FD7" w14:textId="77777777" w:rsidR="008E370B" w:rsidRDefault="008E370B" w:rsidP="008E370B">
      <w:pPr>
        <w:tabs>
          <w:tab w:val="left" w:pos="540"/>
        </w:tabs>
        <w:jc w:val="both"/>
        <w:outlineLvl w:val="0"/>
        <w:rPr>
          <w:b/>
          <w:bCs/>
          <w:color w:val="2E74B5"/>
          <w:u w:val="single"/>
        </w:rPr>
      </w:pPr>
      <w:r>
        <w:rPr>
          <w:b/>
          <w:bCs/>
          <w:color w:val="2E74B5"/>
          <w:u w:val="single"/>
        </w:rPr>
        <w:t xml:space="preserve">Agenda of the meeting: </w:t>
      </w:r>
    </w:p>
    <w:p w14:paraId="6E455F88" w14:textId="77777777" w:rsidR="008E370B" w:rsidRDefault="008E370B" w:rsidP="007C465B">
      <w:pPr>
        <w:pStyle w:val="ListParagraph"/>
        <w:numPr>
          <w:ilvl w:val="0"/>
          <w:numId w:val="3"/>
        </w:numPr>
        <w:spacing w:after="0" w:line="240" w:lineRule="auto"/>
        <w:ind w:left="-360"/>
        <w:contextualSpacing w:val="0"/>
      </w:pPr>
      <w:r>
        <w:t>Security update (UNHCR)</w:t>
      </w:r>
    </w:p>
    <w:p w14:paraId="766EE1E8" w14:textId="77777777" w:rsidR="008E370B" w:rsidRDefault="008E370B" w:rsidP="007C465B">
      <w:pPr>
        <w:pStyle w:val="ListParagraph"/>
        <w:numPr>
          <w:ilvl w:val="0"/>
          <w:numId w:val="3"/>
        </w:numPr>
        <w:spacing w:after="0" w:line="240" w:lineRule="auto"/>
        <w:ind w:left="-360"/>
        <w:contextualSpacing w:val="0"/>
      </w:pPr>
      <w:r>
        <w:t>WFP update (WFP)</w:t>
      </w:r>
    </w:p>
    <w:p w14:paraId="16DD8B14" w14:textId="77777777" w:rsidR="008E370B" w:rsidRDefault="008E370B" w:rsidP="007C465B">
      <w:pPr>
        <w:pStyle w:val="ListParagraph"/>
        <w:numPr>
          <w:ilvl w:val="0"/>
          <w:numId w:val="3"/>
        </w:numPr>
        <w:spacing w:after="0" w:line="240" w:lineRule="auto"/>
        <w:ind w:left="-360"/>
        <w:contextualSpacing w:val="0"/>
      </w:pPr>
      <w:r>
        <w:t>Access to health services (UNHCR)</w:t>
      </w:r>
    </w:p>
    <w:p w14:paraId="4C2D333D" w14:textId="77777777" w:rsidR="008E370B" w:rsidRDefault="008E370B" w:rsidP="007C465B">
      <w:pPr>
        <w:pStyle w:val="ListParagraph"/>
        <w:numPr>
          <w:ilvl w:val="0"/>
          <w:numId w:val="3"/>
        </w:numPr>
        <w:spacing w:after="0" w:line="240" w:lineRule="auto"/>
        <w:ind w:left="-360"/>
        <w:contextualSpacing w:val="0"/>
      </w:pPr>
      <w:r>
        <w:t>Activity Information System (UNHCR)</w:t>
      </w:r>
    </w:p>
    <w:p w14:paraId="7D13951B" w14:textId="77777777" w:rsidR="008E370B" w:rsidRDefault="008E370B" w:rsidP="007C465B">
      <w:pPr>
        <w:pStyle w:val="ListParagraph"/>
        <w:numPr>
          <w:ilvl w:val="0"/>
          <w:numId w:val="3"/>
        </w:numPr>
        <w:spacing w:after="0" w:line="240" w:lineRule="auto"/>
        <w:ind w:left="-360"/>
        <w:contextualSpacing w:val="0"/>
      </w:pPr>
      <w:r>
        <w:t>Access to birth certificates and legal support services (ARDD)</w:t>
      </w:r>
    </w:p>
    <w:p w14:paraId="734C26DD" w14:textId="77777777" w:rsidR="008E370B" w:rsidRDefault="008E370B" w:rsidP="007C465B">
      <w:pPr>
        <w:pStyle w:val="ListParagraph"/>
        <w:numPr>
          <w:ilvl w:val="0"/>
          <w:numId w:val="3"/>
        </w:numPr>
        <w:spacing w:after="0" w:line="240" w:lineRule="auto"/>
        <w:ind w:left="-360"/>
        <w:contextualSpacing w:val="0"/>
      </w:pPr>
      <w:r>
        <w:t>Livelihood and work permit updates (UNHCR)</w:t>
      </w:r>
    </w:p>
    <w:p w14:paraId="4B7BE871" w14:textId="77777777" w:rsidR="008E370B" w:rsidRDefault="008E370B" w:rsidP="007C465B">
      <w:pPr>
        <w:pStyle w:val="ListParagraph"/>
        <w:numPr>
          <w:ilvl w:val="0"/>
          <w:numId w:val="3"/>
        </w:numPr>
        <w:spacing w:after="0" w:line="240" w:lineRule="auto"/>
        <w:ind w:left="-360"/>
        <w:contextualSpacing w:val="0"/>
      </w:pPr>
      <w:r>
        <w:t xml:space="preserve">Brief updates (berm, urban verification, joint info leaflet, </w:t>
      </w:r>
      <w:proofErr w:type="spellStart"/>
      <w:r>
        <w:t>etc</w:t>
      </w:r>
      <w:proofErr w:type="spellEnd"/>
      <w:r>
        <w:t>) (UNHCR)</w:t>
      </w:r>
    </w:p>
    <w:p w14:paraId="6B911023" w14:textId="77777777" w:rsidR="008E370B" w:rsidRDefault="008E370B" w:rsidP="007C465B">
      <w:pPr>
        <w:pStyle w:val="ListParagraph"/>
        <w:numPr>
          <w:ilvl w:val="0"/>
          <w:numId w:val="3"/>
        </w:numPr>
        <w:spacing w:after="0" w:line="240" w:lineRule="auto"/>
        <w:ind w:left="-360"/>
        <w:contextualSpacing w:val="0"/>
        <w:jc w:val="both"/>
        <w:rPr>
          <w:sz w:val="24"/>
          <w:szCs w:val="24"/>
        </w:rPr>
      </w:pPr>
      <w:r>
        <w:rPr>
          <w:sz w:val="24"/>
          <w:szCs w:val="24"/>
        </w:rPr>
        <w:t>AOB</w:t>
      </w:r>
    </w:p>
    <w:p w14:paraId="37250DCB" w14:textId="77777777" w:rsidR="008E370B" w:rsidRPr="008E370B" w:rsidRDefault="008E370B" w:rsidP="00E368C7">
      <w:pPr>
        <w:jc w:val="both"/>
        <w:rPr>
          <w:b/>
          <w:iCs/>
          <w:color w:val="0070C0"/>
          <w:sz w:val="12"/>
          <w:szCs w:val="12"/>
          <w:u w:val="single"/>
        </w:rPr>
      </w:pPr>
    </w:p>
    <w:p w14:paraId="4708D523" w14:textId="77777777" w:rsidR="00E368C7" w:rsidRDefault="00E368C7" w:rsidP="00E368C7">
      <w:pPr>
        <w:jc w:val="both"/>
        <w:rPr>
          <w:b/>
        </w:rPr>
      </w:pPr>
      <w:r>
        <w:rPr>
          <w:b/>
          <w:iCs/>
          <w:color w:val="0070C0"/>
          <w:u w:val="single"/>
        </w:rPr>
        <w:t>Action point:</w:t>
      </w:r>
    </w:p>
    <w:tbl>
      <w:tblPr>
        <w:tblW w:w="110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620"/>
        <w:gridCol w:w="1710"/>
        <w:gridCol w:w="2520"/>
      </w:tblGrid>
      <w:tr w:rsidR="00E368C7" w:rsidRPr="00FC3937" w14:paraId="530D1461" w14:textId="77777777" w:rsidTr="008E370B">
        <w:tc>
          <w:tcPr>
            <w:tcW w:w="5220" w:type="dxa"/>
            <w:tcBorders>
              <w:top w:val="single" w:sz="4" w:space="0" w:color="auto"/>
              <w:left w:val="single" w:sz="4" w:space="0" w:color="auto"/>
              <w:bottom w:val="single" w:sz="4" w:space="0" w:color="auto"/>
              <w:right w:val="single" w:sz="4" w:space="0" w:color="auto"/>
            </w:tcBorders>
            <w:shd w:val="clear" w:color="auto" w:fill="DBE5F1"/>
            <w:hideMark/>
          </w:tcPr>
          <w:p w14:paraId="506F9C9E" w14:textId="77777777" w:rsidR="00E368C7" w:rsidRDefault="00E368C7" w:rsidP="00DF5547">
            <w:pPr>
              <w:tabs>
                <w:tab w:val="left" w:pos="426"/>
              </w:tabs>
              <w:jc w:val="center"/>
              <w:outlineLvl w:val="0"/>
              <w:rPr>
                <w:iCs/>
              </w:rPr>
            </w:pPr>
            <w:r>
              <w:rPr>
                <w:rFonts w:eastAsia="Times New Roman"/>
                <w:color w:val="000000"/>
                <w:lang w:val="en-US"/>
              </w:rPr>
              <w:t>Action Needed</w:t>
            </w:r>
          </w:p>
        </w:tc>
        <w:tc>
          <w:tcPr>
            <w:tcW w:w="1620" w:type="dxa"/>
            <w:tcBorders>
              <w:top w:val="single" w:sz="4" w:space="0" w:color="auto"/>
              <w:left w:val="single" w:sz="4" w:space="0" w:color="auto"/>
              <w:bottom w:val="single" w:sz="4" w:space="0" w:color="auto"/>
              <w:right w:val="single" w:sz="4" w:space="0" w:color="auto"/>
            </w:tcBorders>
            <w:shd w:val="clear" w:color="auto" w:fill="DBE5F1"/>
            <w:hideMark/>
          </w:tcPr>
          <w:p w14:paraId="64D82D8A" w14:textId="77777777" w:rsidR="00E368C7" w:rsidRDefault="00E368C7" w:rsidP="00DF5547">
            <w:pPr>
              <w:tabs>
                <w:tab w:val="left" w:pos="426"/>
              </w:tabs>
              <w:jc w:val="center"/>
              <w:outlineLvl w:val="0"/>
              <w:rPr>
                <w:iCs/>
              </w:rPr>
            </w:pPr>
            <w:r>
              <w:rPr>
                <w:rFonts w:eastAsia="Times New Roman"/>
                <w:color w:val="000000"/>
                <w:lang w:val="en-US"/>
              </w:rPr>
              <w:t>Required from</w:t>
            </w:r>
          </w:p>
        </w:tc>
        <w:tc>
          <w:tcPr>
            <w:tcW w:w="1710" w:type="dxa"/>
            <w:tcBorders>
              <w:top w:val="single" w:sz="4" w:space="0" w:color="auto"/>
              <w:left w:val="single" w:sz="4" w:space="0" w:color="auto"/>
              <w:bottom w:val="single" w:sz="4" w:space="0" w:color="auto"/>
              <w:right w:val="single" w:sz="4" w:space="0" w:color="auto"/>
            </w:tcBorders>
            <w:shd w:val="clear" w:color="auto" w:fill="DBE5F1"/>
            <w:hideMark/>
          </w:tcPr>
          <w:p w14:paraId="545806A9" w14:textId="77777777" w:rsidR="00E368C7" w:rsidRDefault="00E368C7" w:rsidP="00DF5547">
            <w:pPr>
              <w:tabs>
                <w:tab w:val="left" w:pos="426"/>
              </w:tabs>
              <w:jc w:val="center"/>
              <w:outlineLvl w:val="0"/>
              <w:rPr>
                <w:iCs/>
              </w:rPr>
            </w:pPr>
            <w:r>
              <w:rPr>
                <w:rFonts w:eastAsia="Times New Roman"/>
                <w:color w:val="000000"/>
                <w:sz w:val="18"/>
                <w:szCs w:val="18"/>
                <w:lang w:val="en-US"/>
              </w:rPr>
              <w:t>Time Frame</w:t>
            </w:r>
          </w:p>
        </w:tc>
        <w:tc>
          <w:tcPr>
            <w:tcW w:w="2520" w:type="dxa"/>
            <w:tcBorders>
              <w:top w:val="single" w:sz="4" w:space="0" w:color="auto"/>
              <w:left w:val="single" w:sz="4" w:space="0" w:color="auto"/>
              <w:bottom w:val="single" w:sz="4" w:space="0" w:color="auto"/>
              <w:right w:val="single" w:sz="4" w:space="0" w:color="auto"/>
            </w:tcBorders>
            <w:shd w:val="clear" w:color="auto" w:fill="DBE5F1"/>
            <w:hideMark/>
          </w:tcPr>
          <w:p w14:paraId="50046114" w14:textId="77777777" w:rsidR="00E368C7" w:rsidRDefault="00E368C7" w:rsidP="00DF5547">
            <w:pPr>
              <w:tabs>
                <w:tab w:val="left" w:pos="426"/>
              </w:tabs>
              <w:jc w:val="center"/>
              <w:outlineLvl w:val="0"/>
              <w:rPr>
                <w:iCs/>
              </w:rPr>
            </w:pPr>
            <w:r>
              <w:rPr>
                <w:rFonts w:eastAsia="Times New Roman"/>
                <w:color w:val="000000"/>
                <w:lang w:val="en-US"/>
              </w:rPr>
              <w:t>Status</w:t>
            </w:r>
            <w:r>
              <w:rPr>
                <w:rFonts w:eastAsia="Times New Roman"/>
                <w:color w:val="000000"/>
                <w:lang w:val="en-US"/>
              </w:rPr>
              <w:br/>
              <w:t>Pending/Completed</w:t>
            </w:r>
          </w:p>
        </w:tc>
      </w:tr>
      <w:tr w:rsidR="00E368C7" w:rsidRPr="00FC3937" w14:paraId="663D37F1" w14:textId="77777777" w:rsidTr="008E370B">
        <w:trPr>
          <w:trHeight w:val="413"/>
        </w:trPr>
        <w:tc>
          <w:tcPr>
            <w:tcW w:w="5220" w:type="dxa"/>
            <w:tcBorders>
              <w:top w:val="single" w:sz="4" w:space="0" w:color="auto"/>
              <w:left w:val="single" w:sz="4" w:space="0" w:color="auto"/>
              <w:bottom w:val="single" w:sz="4" w:space="0" w:color="auto"/>
              <w:right w:val="single" w:sz="4" w:space="0" w:color="auto"/>
            </w:tcBorders>
            <w:hideMark/>
          </w:tcPr>
          <w:p w14:paraId="37D3BE75" w14:textId="77777777" w:rsidR="00E368C7" w:rsidRDefault="00E368C7" w:rsidP="00DF5547">
            <w:pPr>
              <w:spacing w:line="252" w:lineRule="auto"/>
              <w:jc w:val="center"/>
            </w:pPr>
            <w:r>
              <w:t xml:space="preserve">Progress on projects’ activities implemented by all agencies targeting Syrian refugees; are to be uploaded on the Activity Information System: </w:t>
            </w:r>
            <w:hyperlink r:id="rId7" w:history="1">
              <w:r>
                <w:rPr>
                  <w:rStyle w:val="Hyperlink"/>
                </w:rPr>
                <w:t>http://scs.raisunhcr.org</w:t>
              </w:r>
            </w:hyperlink>
          </w:p>
        </w:tc>
        <w:tc>
          <w:tcPr>
            <w:tcW w:w="1620" w:type="dxa"/>
            <w:tcBorders>
              <w:top w:val="single" w:sz="4" w:space="0" w:color="auto"/>
              <w:left w:val="single" w:sz="4" w:space="0" w:color="auto"/>
              <w:bottom w:val="single" w:sz="4" w:space="0" w:color="auto"/>
              <w:right w:val="single" w:sz="4" w:space="0" w:color="auto"/>
            </w:tcBorders>
          </w:tcPr>
          <w:p w14:paraId="513E5396" w14:textId="77777777" w:rsidR="00E368C7" w:rsidRDefault="00E368C7" w:rsidP="00DF5547">
            <w:pPr>
              <w:spacing w:line="252" w:lineRule="auto"/>
              <w:jc w:val="center"/>
            </w:pPr>
          </w:p>
          <w:p w14:paraId="5F198D76" w14:textId="77777777" w:rsidR="00E368C7" w:rsidRDefault="00E368C7" w:rsidP="00DF5547">
            <w:pPr>
              <w:spacing w:line="252" w:lineRule="auto"/>
              <w:jc w:val="center"/>
            </w:pPr>
            <w:r>
              <w:t>All organizations</w:t>
            </w:r>
          </w:p>
        </w:tc>
        <w:tc>
          <w:tcPr>
            <w:tcW w:w="1710" w:type="dxa"/>
            <w:tcBorders>
              <w:top w:val="single" w:sz="4" w:space="0" w:color="auto"/>
              <w:left w:val="single" w:sz="4" w:space="0" w:color="auto"/>
              <w:bottom w:val="single" w:sz="4" w:space="0" w:color="auto"/>
              <w:right w:val="single" w:sz="4" w:space="0" w:color="auto"/>
            </w:tcBorders>
          </w:tcPr>
          <w:p w14:paraId="7254DE40" w14:textId="77777777" w:rsidR="00E368C7" w:rsidRDefault="00E368C7" w:rsidP="00DF5547">
            <w:pPr>
              <w:spacing w:line="252" w:lineRule="auto"/>
              <w:jc w:val="center"/>
            </w:pPr>
          </w:p>
          <w:p w14:paraId="3CDF3D27" w14:textId="77777777" w:rsidR="00E368C7" w:rsidRDefault="00E368C7" w:rsidP="00DF5547">
            <w:pPr>
              <w:spacing w:line="252" w:lineRule="auto"/>
              <w:jc w:val="center"/>
            </w:pPr>
            <w:r>
              <w:t>8</w:t>
            </w:r>
            <w:r>
              <w:rPr>
                <w:vertAlign w:val="superscript"/>
              </w:rPr>
              <w:t>th</w:t>
            </w:r>
            <w:r>
              <w:t xml:space="preserve"> of each month</w:t>
            </w:r>
          </w:p>
        </w:tc>
        <w:tc>
          <w:tcPr>
            <w:tcW w:w="2520" w:type="dxa"/>
            <w:tcBorders>
              <w:top w:val="single" w:sz="4" w:space="0" w:color="auto"/>
              <w:left w:val="single" w:sz="4" w:space="0" w:color="auto"/>
              <w:bottom w:val="single" w:sz="4" w:space="0" w:color="auto"/>
              <w:right w:val="single" w:sz="4" w:space="0" w:color="auto"/>
            </w:tcBorders>
          </w:tcPr>
          <w:p w14:paraId="5B39DD67" w14:textId="77777777" w:rsidR="00E368C7" w:rsidRDefault="00E368C7" w:rsidP="00DF5547">
            <w:pPr>
              <w:spacing w:line="252" w:lineRule="auto"/>
              <w:jc w:val="center"/>
              <w:rPr>
                <w:color w:val="1F4E79"/>
              </w:rPr>
            </w:pPr>
          </w:p>
          <w:p w14:paraId="55EFA942" w14:textId="77777777" w:rsidR="00E368C7" w:rsidRDefault="00E368C7" w:rsidP="00DF5547">
            <w:pPr>
              <w:spacing w:line="252" w:lineRule="auto"/>
              <w:jc w:val="center"/>
            </w:pPr>
            <w:r>
              <w:rPr>
                <w:color w:val="1F4E79"/>
              </w:rPr>
              <w:t>On going</w:t>
            </w:r>
          </w:p>
        </w:tc>
      </w:tr>
    </w:tbl>
    <w:p w14:paraId="37D2404B" w14:textId="77777777" w:rsidR="00E368C7" w:rsidRPr="004A42D1" w:rsidRDefault="00E368C7" w:rsidP="00F77D1B">
      <w:pPr>
        <w:jc w:val="both"/>
        <w:rPr>
          <w:b/>
          <w:u w:val="single"/>
          <w:lang w:val="en-US"/>
        </w:rPr>
      </w:pPr>
    </w:p>
    <w:tbl>
      <w:tblPr>
        <w:tblStyle w:val="TableGrid"/>
        <w:tblW w:w="11057" w:type="dxa"/>
        <w:tblInd w:w="-856" w:type="dxa"/>
        <w:tblLayout w:type="fixed"/>
        <w:tblLook w:val="04A0" w:firstRow="1" w:lastRow="0" w:firstColumn="1" w:lastColumn="0" w:noHBand="0" w:noVBand="1"/>
      </w:tblPr>
      <w:tblGrid>
        <w:gridCol w:w="8506"/>
        <w:gridCol w:w="2551"/>
      </w:tblGrid>
      <w:tr w:rsidR="00E368C7" w:rsidRPr="004A42D1" w14:paraId="10D65FD0" w14:textId="77777777" w:rsidTr="00181AA3">
        <w:trPr>
          <w:trHeight w:val="617"/>
        </w:trPr>
        <w:tc>
          <w:tcPr>
            <w:tcW w:w="8506" w:type="dxa"/>
            <w:shd w:val="clear" w:color="auto" w:fill="auto"/>
          </w:tcPr>
          <w:p w14:paraId="0C9D3090" w14:textId="77777777" w:rsidR="00E368C7" w:rsidRDefault="00E368C7" w:rsidP="00E368C7">
            <w:pPr>
              <w:numPr>
                <w:ilvl w:val="0"/>
                <w:numId w:val="4"/>
              </w:numPr>
              <w:tabs>
                <w:tab w:val="left" w:pos="540"/>
              </w:tabs>
              <w:ind w:left="540" w:hanging="540"/>
              <w:jc w:val="both"/>
              <w:outlineLvl w:val="0"/>
              <w:rPr>
                <w:b/>
                <w:bCs/>
                <w:color w:val="2E74B5"/>
                <w:u w:val="single"/>
              </w:rPr>
            </w:pPr>
            <w:r>
              <w:rPr>
                <w:b/>
                <w:bCs/>
                <w:color w:val="2E74B5"/>
                <w:u w:val="single"/>
              </w:rPr>
              <w:t xml:space="preserve">Security Update: </w:t>
            </w:r>
          </w:p>
          <w:p w14:paraId="055CB94A" w14:textId="77777777" w:rsidR="00E368C7" w:rsidRDefault="00E368C7" w:rsidP="00E368C7">
            <w:pPr>
              <w:rPr>
                <w:color w:val="1F497D"/>
              </w:rPr>
            </w:pPr>
          </w:p>
          <w:p w14:paraId="513D0F78" w14:textId="77777777" w:rsidR="00E368C7" w:rsidRDefault="00E368C7" w:rsidP="00E368C7">
            <w:pPr>
              <w:numPr>
                <w:ilvl w:val="0"/>
                <w:numId w:val="5"/>
              </w:numPr>
              <w:ind w:left="360"/>
              <w:jc w:val="both"/>
              <w:rPr>
                <w:rFonts w:cs="Times New Roman"/>
              </w:rPr>
            </w:pPr>
            <w:r>
              <w:t xml:space="preserve">Radio Training will be conducted for </w:t>
            </w:r>
            <w:proofErr w:type="spellStart"/>
            <w:r>
              <w:t>Mafraq</w:t>
            </w:r>
            <w:proofErr w:type="spellEnd"/>
            <w:r>
              <w:t xml:space="preserve"> and </w:t>
            </w:r>
            <w:proofErr w:type="spellStart"/>
            <w:r>
              <w:t>Za’atari</w:t>
            </w:r>
            <w:proofErr w:type="spellEnd"/>
            <w:r>
              <w:t xml:space="preserve"> UNHCR staff in May/June 2017.</w:t>
            </w:r>
          </w:p>
          <w:p w14:paraId="2E87424A" w14:textId="77777777" w:rsidR="00E368C7" w:rsidRDefault="00E368C7" w:rsidP="00E368C7">
            <w:pPr>
              <w:numPr>
                <w:ilvl w:val="0"/>
                <w:numId w:val="5"/>
              </w:numPr>
              <w:ind w:left="360"/>
              <w:jc w:val="both"/>
              <w:rPr>
                <w:rFonts w:cs="Times New Roman"/>
              </w:rPr>
            </w:pPr>
            <w:r>
              <w:t xml:space="preserve">Fire erupted in two informal settlements at </w:t>
            </w:r>
            <w:proofErr w:type="spellStart"/>
            <w:r>
              <w:t>AoR</w:t>
            </w:r>
            <w:proofErr w:type="spellEnd"/>
            <w:r>
              <w:t xml:space="preserve">, Irbid Office resulted death of three people and one serious injury. </w:t>
            </w:r>
          </w:p>
          <w:p w14:paraId="1606E69B" w14:textId="77777777" w:rsidR="00E368C7" w:rsidRDefault="00E368C7" w:rsidP="00E368C7">
            <w:pPr>
              <w:numPr>
                <w:ilvl w:val="0"/>
                <w:numId w:val="5"/>
              </w:numPr>
              <w:ind w:left="360"/>
              <w:jc w:val="both"/>
              <w:rPr>
                <w:rFonts w:cs="Times New Roman"/>
              </w:rPr>
            </w:pPr>
            <w:r>
              <w:t xml:space="preserve">Two mortar shells fell in Ramtha (North of Jordan) in different times with no </w:t>
            </w:r>
            <w:proofErr w:type="spellStart"/>
            <w:r>
              <w:t>looses</w:t>
            </w:r>
            <w:proofErr w:type="spellEnd"/>
            <w:r>
              <w:t xml:space="preserve">. </w:t>
            </w:r>
          </w:p>
          <w:p w14:paraId="70C139B2" w14:textId="3D934EA9" w:rsidR="00E368C7" w:rsidRPr="005A1D3A" w:rsidRDefault="00E368C7" w:rsidP="005A1D3A">
            <w:pPr>
              <w:numPr>
                <w:ilvl w:val="0"/>
                <w:numId w:val="5"/>
              </w:numPr>
              <w:ind w:left="360"/>
              <w:jc w:val="both"/>
              <w:rPr>
                <w:rFonts w:cs="Times New Roman"/>
              </w:rPr>
            </w:pPr>
            <w:r>
              <w:t xml:space="preserve">Four shells fell at Jaber borders with no injuries and it’s expected to receive more shells due to the recent military clashes at the Jordanian borders with Syria. </w:t>
            </w:r>
          </w:p>
        </w:tc>
        <w:tc>
          <w:tcPr>
            <w:tcW w:w="2551" w:type="dxa"/>
            <w:shd w:val="clear" w:color="auto" w:fill="auto"/>
          </w:tcPr>
          <w:p w14:paraId="1FDA2BC7" w14:textId="77777777" w:rsidR="008E370B" w:rsidRDefault="008E370B" w:rsidP="008E370B">
            <w:pPr>
              <w:pStyle w:val="NoSpacing"/>
              <w:spacing w:before="240" w:line="360" w:lineRule="auto"/>
              <w:jc w:val="center"/>
              <w:rPr>
                <w:rFonts w:eastAsia="Times New Roman" w:cstheme="majorBidi"/>
                <w:b/>
                <w:bCs/>
                <w:color w:val="202020"/>
                <w:szCs w:val="20"/>
              </w:rPr>
            </w:pPr>
          </w:p>
          <w:p w14:paraId="0FCE2872" w14:textId="77777777" w:rsidR="008E370B" w:rsidRDefault="008E370B" w:rsidP="008E370B">
            <w:pPr>
              <w:pStyle w:val="NoSpacing"/>
              <w:spacing w:before="240" w:line="360" w:lineRule="auto"/>
              <w:jc w:val="center"/>
              <w:rPr>
                <w:rFonts w:eastAsia="Times New Roman" w:cstheme="majorBidi"/>
                <w:b/>
                <w:bCs/>
                <w:color w:val="202020"/>
                <w:szCs w:val="20"/>
              </w:rPr>
            </w:pPr>
          </w:p>
          <w:p w14:paraId="3FCF5AAC" w14:textId="32F38F38" w:rsidR="00E368C7" w:rsidRPr="004A42D1" w:rsidRDefault="008E370B" w:rsidP="008E370B">
            <w:pPr>
              <w:pStyle w:val="NoSpacing"/>
              <w:spacing w:before="240" w:line="360" w:lineRule="auto"/>
              <w:jc w:val="center"/>
              <w:rPr>
                <w:rFonts w:eastAsia="Times New Roman" w:cstheme="majorBidi"/>
                <w:b/>
                <w:bCs/>
                <w:color w:val="202020"/>
                <w:szCs w:val="20"/>
              </w:rPr>
            </w:pPr>
            <w:r>
              <w:rPr>
                <w:rFonts w:eastAsia="Times New Roman" w:cstheme="majorBidi"/>
                <w:b/>
                <w:bCs/>
                <w:color w:val="202020"/>
                <w:szCs w:val="20"/>
              </w:rPr>
              <w:t>UNHCR</w:t>
            </w:r>
          </w:p>
        </w:tc>
      </w:tr>
      <w:tr w:rsidR="00E368C7" w:rsidRPr="004A42D1" w14:paraId="478C2B01" w14:textId="77777777" w:rsidTr="00181AA3">
        <w:trPr>
          <w:trHeight w:val="617"/>
        </w:trPr>
        <w:tc>
          <w:tcPr>
            <w:tcW w:w="8506" w:type="dxa"/>
            <w:shd w:val="clear" w:color="auto" w:fill="auto"/>
          </w:tcPr>
          <w:p w14:paraId="28125ED0" w14:textId="75DBC382" w:rsidR="00E368C7" w:rsidRDefault="00E368C7" w:rsidP="007C465B">
            <w:pPr>
              <w:numPr>
                <w:ilvl w:val="0"/>
                <w:numId w:val="4"/>
              </w:numPr>
              <w:tabs>
                <w:tab w:val="left" w:pos="540"/>
              </w:tabs>
              <w:ind w:left="540" w:hanging="540"/>
              <w:jc w:val="both"/>
              <w:outlineLvl w:val="0"/>
              <w:rPr>
                <w:b/>
                <w:bCs/>
                <w:color w:val="2E74B5"/>
                <w:u w:val="single"/>
              </w:rPr>
            </w:pPr>
            <w:r>
              <w:rPr>
                <w:b/>
                <w:bCs/>
                <w:color w:val="2E74B5"/>
                <w:u w:val="single"/>
              </w:rPr>
              <w:t xml:space="preserve">World Food Programme </w:t>
            </w:r>
          </w:p>
          <w:p w14:paraId="0AE8525C" w14:textId="77777777" w:rsidR="007C465B" w:rsidRPr="007C465B" w:rsidRDefault="007C465B" w:rsidP="007C465B">
            <w:pPr>
              <w:tabs>
                <w:tab w:val="left" w:pos="540"/>
              </w:tabs>
              <w:ind w:left="540"/>
              <w:jc w:val="both"/>
              <w:outlineLvl w:val="0"/>
              <w:rPr>
                <w:b/>
                <w:bCs/>
                <w:color w:val="2E74B5"/>
                <w:u w:val="single"/>
              </w:rPr>
            </w:pPr>
          </w:p>
          <w:p w14:paraId="2ABF13B9" w14:textId="63CC1BE4" w:rsidR="00E368C7" w:rsidRDefault="00E368C7" w:rsidP="00E368C7">
            <w:pPr>
              <w:tabs>
                <w:tab w:val="left" w:pos="540"/>
              </w:tabs>
              <w:jc w:val="both"/>
              <w:outlineLvl w:val="0"/>
              <w:rPr>
                <w:b/>
                <w:bCs/>
                <w:color w:val="2E74B5"/>
                <w:u w:val="single"/>
              </w:rPr>
            </w:pPr>
            <w:r>
              <w:t xml:space="preserve">In coordination with ACTED; WFP is working on renewing the refugees’ e-cards validity where two centers are opened in </w:t>
            </w:r>
            <w:proofErr w:type="spellStart"/>
            <w:r>
              <w:t>Mafraq</w:t>
            </w:r>
            <w:proofErr w:type="spellEnd"/>
            <w:r>
              <w:t xml:space="preserve"> governorate (Youth </w:t>
            </w:r>
            <w:proofErr w:type="spellStart"/>
            <w:r>
              <w:t>Mafraq</w:t>
            </w:r>
            <w:proofErr w:type="spellEnd"/>
            <w:r>
              <w:t xml:space="preserve"> Centre and </w:t>
            </w:r>
            <w:proofErr w:type="spellStart"/>
            <w:r>
              <w:t>Badiya</w:t>
            </w:r>
            <w:proofErr w:type="spellEnd"/>
            <w:r>
              <w:t>) to receive beneficiaries. Task will be completed on 16</w:t>
            </w:r>
            <w:r>
              <w:rPr>
                <w:vertAlign w:val="superscript"/>
              </w:rPr>
              <w:t>th</w:t>
            </w:r>
            <w:r>
              <w:t xml:space="preserve"> of May and catch up days will be </w:t>
            </w:r>
            <w:r>
              <w:lastRenderedPageBreak/>
              <w:t xml:space="preserve">assigned upon the need for refugees who did not show up. Worth to mention that around 60% of beneficiaries in </w:t>
            </w:r>
            <w:proofErr w:type="spellStart"/>
            <w:r>
              <w:t>Mafraq</w:t>
            </w:r>
            <w:proofErr w:type="spellEnd"/>
            <w:r>
              <w:t xml:space="preserve"> approached WFP two centers to revalidate their e-cards.</w:t>
            </w:r>
          </w:p>
        </w:tc>
        <w:tc>
          <w:tcPr>
            <w:tcW w:w="2551" w:type="dxa"/>
            <w:shd w:val="clear" w:color="auto" w:fill="auto"/>
          </w:tcPr>
          <w:p w14:paraId="72F244E6" w14:textId="77777777" w:rsidR="008E370B" w:rsidRDefault="008E370B" w:rsidP="008E370B">
            <w:pPr>
              <w:pStyle w:val="NoSpacing"/>
              <w:spacing w:before="240" w:line="360" w:lineRule="auto"/>
              <w:jc w:val="center"/>
              <w:rPr>
                <w:rFonts w:eastAsia="Times New Roman" w:cstheme="majorBidi"/>
                <w:b/>
                <w:bCs/>
                <w:color w:val="202020"/>
                <w:szCs w:val="20"/>
              </w:rPr>
            </w:pPr>
          </w:p>
          <w:p w14:paraId="7F6457E0" w14:textId="44CA2831" w:rsidR="00E368C7" w:rsidRPr="004A42D1" w:rsidRDefault="008E370B" w:rsidP="008E370B">
            <w:pPr>
              <w:pStyle w:val="NoSpacing"/>
              <w:spacing w:before="240" w:line="360" w:lineRule="auto"/>
              <w:jc w:val="center"/>
              <w:rPr>
                <w:rFonts w:eastAsia="Times New Roman" w:cstheme="majorBidi"/>
                <w:b/>
                <w:bCs/>
                <w:color w:val="202020"/>
                <w:szCs w:val="20"/>
              </w:rPr>
            </w:pPr>
            <w:r>
              <w:rPr>
                <w:rFonts w:eastAsia="Times New Roman" w:cstheme="majorBidi"/>
                <w:b/>
                <w:bCs/>
                <w:color w:val="202020"/>
                <w:szCs w:val="20"/>
              </w:rPr>
              <w:t>WFP</w:t>
            </w:r>
          </w:p>
        </w:tc>
      </w:tr>
      <w:tr w:rsidR="00E368C7" w:rsidRPr="004A42D1" w14:paraId="08541BBA" w14:textId="77777777" w:rsidTr="00181AA3">
        <w:trPr>
          <w:trHeight w:val="617"/>
        </w:trPr>
        <w:tc>
          <w:tcPr>
            <w:tcW w:w="8506" w:type="dxa"/>
            <w:shd w:val="clear" w:color="auto" w:fill="auto"/>
          </w:tcPr>
          <w:p w14:paraId="5637D2CC" w14:textId="77777777" w:rsidR="00E368C7" w:rsidRDefault="00E368C7" w:rsidP="00E368C7">
            <w:pPr>
              <w:numPr>
                <w:ilvl w:val="0"/>
                <w:numId w:val="4"/>
              </w:numPr>
              <w:tabs>
                <w:tab w:val="left" w:pos="540"/>
              </w:tabs>
              <w:jc w:val="both"/>
              <w:outlineLvl w:val="0"/>
              <w:rPr>
                <w:b/>
                <w:bCs/>
                <w:color w:val="2E74B5"/>
                <w:u w:val="single"/>
              </w:rPr>
            </w:pPr>
            <w:r>
              <w:rPr>
                <w:b/>
                <w:bCs/>
                <w:color w:val="2E74B5"/>
                <w:u w:val="single"/>
              </w:rPr>
              <w:t>Access to Health Services (UNHCR)</w:t>
            </w:r>
          </w:p>
          <w:p w14:paraId="369EB2E1" w14:textId="77777777" w:rsidR="00E368C7" w:rsidRDefault="00E368C7" w:rsidP="00E368C7">
            <w:pPr>
              <w:tabs>
                <w:tab w:val="left" w:pos="540"/>
              </w:tabs>
              <w:jc w:val="both"/>
              <w:outlineLvl w:val="0"/>
              <w:rPr>
                <w:b/>
                <w:bCs/>
                <w:color w:val="2E74B5"/>
              </w:rPr>
            </w:pPr>
          </w:p>
          <w:p w14:paraId="01412241" w14:textId="77777777" w:rsidR="00E368C7" w:rsidRDefault="00E368C7" w:rsidP="00E368C7">
            <w:pPr>
              <w:tabs>
                <w:tab w:val="left" w:pos="540"/>
              </w:tabs>
              <w:jc w:val="both"/>
              <w:outlineLvl w:val="0"/>
            </w:pPr>
            <w:r>
              <w:t xml:space="preserve">Access to health services was presented including information on the following issues: </w:t>
            </w:r>
          </w:p>
          <w:p w14:paraId="3ACBDA26" w14:textId="77777777" w:rsidR="00E368C7" w:rsidRDefault="00E368C7" w:rsidP="00E368C7">
            <w:pPr>
              <w:tabs>
                <w:tab w:val="left" w:pos="540"/>
              </w:tabs>
              <w:jc w:val="both"/>
              <w:outlineLvl w:val="0"/>
            </w:pPr>
          </w:p>
          <w:p w14:paraId="397CC909" w14:textId="77777777" w:rsidR="00E368C7" w:rsidRDefault="00E368C7" w:rsidP="00E368C7">
            <w:pPr>
              <w:numPr>
                <w:ilvl w:val="0"/>
                <w:numId w:val="6"/>
              </w:numPr>
              <w:tabs>
                <w:tab w:val="left" w:pos="540"/>
              </w:tabs>
              <w:ind w:left="288"/>
              <w:jc w:val="both"/>
              <w:outlineLvl w:val="0"/>
            </w:pPr>
            <w:r>
              <w:t xml:space="preserve">Where &amp; how to obtain the needed services. </w:t>
            </w:r>
          </w:p>
          <w:p w14:paraId="03392C6C" w14:textId="77777777" w:rsidR="00E368C7" w:rsidRDefault="00E368C7" w:rsidP="00E368C7">
            <w:pPr>
              <w:numPr>
                <w:ilvl w:val="0"/>
                <w:numId w:val="6"/>
              </w:numPr>
              <w:tabs>
                <w:tab w:val="left" w:pos="540"/>
              </w:tabs>
              <w:ind w:left="288"/>
              <w:jc w:val="both"/>
              <w:outlineLvl w:val="0"/>
            </w:pPr>
            <w:r>
              <w:t>Needed Documents.</w:t>
            </w:r>
          </w:p>
          <w:p w14:paraId="4369F005" w14:textId="77777777" w:rsidR="00E368C7" w:rsidRDefault="00E368C7" w:rsidP="00E368C7">
            <w:pPr>
              <w:numPr>
                <w:ilvl w:val="0"/>
                <w:numId w:val="6"/>
              </w:numPr>
              <w:tabs>
                <w:tab w:val="left" w:pos="540"/>
              </w:tabs>
              <w:ind w:left="288"/>
              <w:jc w:val="both"/>
              <w:outlineLvl w:val="0"/>
            </w:pPr>
            <w:r>
              <w:t>Cost of medical treatment.</w:t>
            </w:r>
          </w:p>
          <w:p w14:paraId="5229BFEB" w14:textId="77777777" w:rsidR="00E368C7" w:rsidRDefault="00E368C7" w:rsidP="00E368C7">
            <w:pPr>
              <w:numPr>
                <w:ilvl w:val="0"/>
                <w:numId w:val="6"/>
              </w:numPr>
              <w:tabs>
                <w:tab w:val="left" w:pos="540"/>
              </w:tabs>
              <w:ind w:left="288"/>
              <w:jc w:val="both"/>
              <w:outlineLvl w:val="0"/>
            </w:pPr>
            <w:r>
              <w:t>Reimbursement and cash assistance for health care.</w:t>
            </w:r>
          </w:p>
          <w:p w14:paraId="26B46B85" w14:textId="77777777" w:rsidR="00E368C7" w:rsidRDefault="00E368C7" w:rsidP="00E368C7">
            <w:pPr>
              <w:numPr>
                <w:ilvl w:val="0"/>
                <w:numId w:val="6"/>
              </w:numPr>
              <w:tabs>
                <w:tab w:val="left" w:pos="540"/>
              </w:tabs>
              <w:ind w:left="288"/>
              <w:jc w:val="both"/>
              <w:outlineLvl w:val="0"/>
            </w:pPr>
            <w:r>
              <w:t>Opportunities &amp; Challenges.</w:t>
            </w:r>
          </w:p>
          <w:p w14:paraId="728D9C4A" w14:textId="77777777" w:rsidR="00E368C7" w:rsidRDefault="00E368C7" w:rsidP="00E368C7">
            <w:pPr>
              <w:numPr>
                <w:ilvl w:val="0"/>
                <w:numId w:val="6"/>
              </w:numPr>
              <w:tabs>
                <w:tab w:val="left" w:pos="540"/>
              </w:tabs>
              <w:ind w:left="288"/>
              <w:jc w:val="both"/>
              <w:outlineLvl w:val="0"/>
            </w:pPr>
            <w:r>
              <w:t>Pregnancy &amp; Delivery Services Provided.</w:t>
            </w:r>
          </w:p>
          <w:p w14:paraId="3DB1ADF5" w14:textId="77777777" w:rsidR="00E368C7" w:rsidRDefault="00E368C7" w:rsidP="00E368C7">
            <w:pPr>
              <w:tabs>
                <w:tab w:val="left" w:pos="540"/>
              </w:tabs>
              <w:ind w:left="288"/>
              <w:jc w:val="both"/>
              <w:outlineLvl w:val="0"/>
            </w:pPr>
          </w:p>
          <w:p w14:paraId="0403FA05" w14:textId="6C64F78A" w:rsidR="00E368C7" w:rsidRPr="005A1D3A" w:rsidRDefault="00E368C7" w:rsidP="005A1D3A">
            <w:pPr>
              <w:tabs>
                <w:tab w:val="left" w:pos="540"/>
              </w:tabs>
              <w:jc w:val="both"/>
              <w:outlineLvl w:val="0"/>
            </w:pPr>
            <w:r>
              <w:t>Detailed report is</w:t>
            </w:r>
            <w:r w:rsidRPr="005A1D3A">
              <w:rPr>
                <w:color w:val="FF0000"/>
              </w:rPr>
              <w:t xml:space="preserve"> attached</w:t>
            </w:r>
            <w:r w:rsidR="005A1D3A">
              <w:t xml:space="preserve">. </w:t>
            </w:r>
          </w:p>
        </w:tc>
        <w:tc>
          <w:tcPr>
            <w:tcW w:w="2551" w:type="dxa"/>
            <w:shd w:val="clear" w:color="auto" w:fill="auto"/>
          </w:tcPr>
          <w:p w14:paraId="07D4DCEF" w14:textId="77777777" w:rsidR="008E370B" w:rsidRDefault="008E370B" w:rsidP="008E370B">
            <w:pPr>
              <w:pStyle w:val="NoSpacing"/>
              <w:spacing w:before="240" w:line="360" w:lineRule="auto"/>
              <w:jc w:val="center"/>
              <w:rPr>
                <w:rFonts w:eastAsia="Times New Roman" w:cstheme="majorBidi"/>
                <w:b/>
                <w:bCs/>
                <w:color w:val="202020"/>
                <w:szCs w:val="20"/>
              </w:rPr>
            </w:pPr>
          </w:p>
          <w:p w14:paraId="0C2C703B" w14:textId="77777777" w:rsidR="008E370B" w:rsidRDefault="008E370B" w:rsidP="008E370B">
            <w:pPr>
              <w:pStyle w:val="NoSpacing"/>
              <w:spacing w:before="240" w:line="360" w:lineRule="auto"/>
              <w:jc w:val="center"/>
              <w:rPr>
                <w:rFonts w:eastAsia="Times New Roman" w:cstheme="majorBidi"/>
                <w:b/>
                <w:bCs/>
                <w:color w:val="202020"/>
                <w:szCs w:val="20"/>
              </w:rPr>
            </w:pPr>
          </w:p>
          <w:p w14:paraId="279B352F" w14:textId="1A74B945" w:rsidR="00E368C7" w:rsidRPr="004A42D1" w:rsidRDefault="008E370B" w:rsidP="008E370B">
            <w:pPr>
              <w:pStyle w:val="NoSpacing"/>
              <w:spacing w:before="240" w:line="360" w:lineRule="auto"/>
              <w:jc w:val="center"/>
              <w:rPr>
                <w:rFonts w:eastAsia="Times New Roman" w:cstheme="majorBidi"/>
                <w:b/>
                <w:bCs/>
                <w:color w:val="202020"/>
                <w:szCs w:val="20"/>
              </w:rPr>
            </w:pPr>
            <w:r>
              <w:rPr>
                <w:rFonts w:eastAsia="Times New Roman" w:cstheme="majorBidi"/>
                <w:b/>
                <w:bCs/>
                <w:color w:val="202020"/>
                <w:szCs w:val="20"/>
              </w:rPr>
              <w:t>UNHCR</w:t>
            </w:r>
          </w:p>
        </w:tc>
      </w:tr>
      <w:tr w:rsidR="00E368C7" w:rsidRPr="004A42D1" w14:paraId="17D35B5D" w14:textId="77777777" w:rsidTr="00181AA3">
        <w:trPr>
          <w:trHeight w:val="617"/>
        </w:trPr>
        <w:tc>
          <w:tcPr>
            <w:tcW w:w="8506" w:type="dxa"/>
            <w:shd w:val="clear" w:color="auto" w:fill="auto"/>
          </w:tcPr>
          <w:p w14:paraId="6B15F19A" w14:textId="77777777" w:rsidR="00E368C7" w:rsidRDefault="00E368C7" w:rsidP="00E368C7">
            <w:pPr>
              <w:numPr>
                <w:ilvl w:val="0"/>
                <w:numId w:val="4"/>
              </w:numPr>
              <w:tabs>
                <w:tab w:val="left" w:pos="540"/>
              </w:tabs>
              <w:jc w:val="both"/>
              <w:outlineLvl w:val="0"/>
              <w:rPr>
                <w:b/>
                <w:bCs/>
                <w:color w:val="2E74B5"/>
                <w:u w:val="single"/>
              </w:rPr>
            </w:pPr>
            <w:r>
              <w:rPr>
                <w:b/>
                <w:bCs/>
                <w:color w:val="2E74B5"/>
                <w:u w:val="single"/>
              </w:rPr>
              <w:t>Activity Information System</w:t>
            </w:r>
          </w:p>
          <w:p w14:paraId="43E28D11" w14:textId="77777777" w:rsidR="00E368C7" w:rsidRDefault="00E368C7" w:rsidP="00E368C7">
            <w:pPr>
              <w:tabs>
                <w:tab w:val="left" w:pos="540"/>
              </w:tabs>
              <w:jc w:val="both"/>
              <w:outlineLvl w:val="0"/>
              <w:rPr>
                <w:b/>
                <w:bCs/>
                <w:color w:val="2E74B5"/>
                <w:u w:val="single"/>
              </w:rPr>
            </w:pPr>
          </w:p>
          <w:p w14:paraId="654AA335" w14:textId="77777777" w:rsidR="00E368C7" w:rsidRDefault="00E368C7" w:rsidP="00E368C7">
            <w:pPr>
              <w:numPr>
                <w:ilvl w:val="0"/>
                <w:numId w:val="7"/>
              </w:numPr>
              <w:tabs>
                <w:tab w:val="left" w:pos="540"/>
              </w:tabs>
              <w:ind w:left="360"/>
              <w:jc w:val="both"/>
              <w:outlineLvl w:val="0"/>
            </w:pPr>
            <w:r>
              <w:t xml:space="preserve">It is highly recommended to share progress of activities and projects using the Activity Information System </w:t>
            </w:r>
            <w:hyperlink r:id="rId8" w:history="1">
              <w:r>
                <w:rPr>
                  <w:rStyle w:val="Hyperlink"/>
                </w:rPr>
                <w:t>http://scs.raisunhcr.org</w:t>
              </w:r>
            </w:hyperlink>
            <w:r>
              <w:t xml:space="preserve">. Such data will contribute in the visibility of organizations targeting Syrian refugees and will help in publishing the data on the Online System. </w:t>
            </w:r>
          </w:p>
          <w:p w14:paraId="7B6426E1" w14:textId="77777777" w:rsidR="00E368C7" w:rsidRDefault="00E368C7" w:rsidP="00E368C7">
            <w:pPr>
              <w:tabs>
                <w:tab w:val="left" w:pos="540"/>
              </w:tabs>
              <w:ind w:left="360"/>
              <w:jc w:val="both"/>
              <w:outlineLvl w:val="0"/>
            </w:pPr>
          </w:p>
          <w:p w14:paraId="4C3484E4" w14:textId="77777777" w:rsidR="00E368C7" w:rsidRDefault="00E368C7" w:rsidP="00E368C7">
            <w:pPr>
              <w:numPr>
                <w:ilvl w:val="0"/>
                <w:numId w:val="7"/>
              </w:numPr>
              <w:tabs>
                <w:tab w:val="left" w:pos="540"/>
              </w:tabs>
              <w:ind w:left="360"/>
              <w:jc w:val="both"/>
              <w:outlineLvl w:val="0"/>
            </w:pPr>
            <w:r>
              <w:t xml:space="preserve">Recommendation and improvement ideas are welcome to be addressed to: Murad Alsamhouri </w:t>
            </w:r>
            <w:hyperlink r:id="rId9" w:history="1">
              <w:r>
                <w:rPr>
                  <w:rStyle w:val="Hyperlink"/>
                </w:rPr>
                <w:t>ALSAMHOU@unhcr.org</w:t>
              </w:r>
            </w:hyperlink>
            <w:r>
              <w:t xml:space="preserve"> and/or: Rasha Al-Awamleh </w:t>
            </w:r>
            <w:hyperlink r:id="rId10" w:history="1">
              <w:r>
                <w:rPr>
                  <w:rStyle w:val="Hyperlink"/>
                </w:rPr>
                <w:t>alawamle@unhcr.org</w:t>
              </w:r>
            </w:hyperlink>
            <w:r>
              <w:t xml:space="preserve">. </w:t>
            </w:r>
          </w:p>
          <w:p w14:paraId="15DB021C" w14:textId="77777777" w:rsidR="00E368C7" w:rsidRDefault="00E368C7" w:rsidP="00E368C7">
            <w:pPr>
              <w:pStyle w:val="ListParagraph"/>
            </w:pPr>
          </w:p>
          <w:p w14:paraId="34C42D98" w14:textId="07B0CD26" w:rsidR="00E368C7" w:rsidRPr="005A1D3A" w:rsidRDefault="00E368C7" w:rsidP="005A1D3A">
            <w:pPr>
              <w:numPr>
                <w:ilvl w:val="0"/>
                <w:numId w:val="7"/>
              </w:numPr>
              <w:tabs>
                <w:tab w:val="left" w:pos="540"/>
              </w:tabs>
              <w:ind w:left="360"/>
              <w:jc w:val="both"/>
              <w:outlineLvl w:val="0"/>
            </w:pPr>
            <w:r>
              <w:t xml:space="preserve">Manual guidelines for using the </w:t>
            </w:r>
            <w:proofErr w:type="spellStart"/>
            <w:r>
              <w:t>ActivityInfo</w:t>
            </w:r>
            <w:proofErr w:type="spellEnd"/>
            <w:r>
              <w:t xml:space="preserve"> System is </w:t>
            </w:r>
            <w:r w:rsidRPr="005A1D3A">
              <w:rPr>
                <w:color w:val="FF0000"/>
              </w:rPr>
              <w:t>attached</w:t>
            </w:r>
            <w:r>
              <w:t xml:space="preserve">. </w:t>
            </w:r>
          </w:p>
        </w:tc>
        <w:tc>
          <w:tcPr>
            <w:tcW w:w="2551" w:type="dxa"/>
            <w:shd w:val="clear" w:color="auto" w:fill="auto"/>
          </w:tcPr>
          <w:p w14:paraId="1B41D7BF" w14:textId="77777777" w:rsidR="008E370B" w:rsidRDefault="008E370B" w:rsidP="008E370B">
            <w:pPr>
              <w:pStyle w:val="NoSpacing"/>
              <w:spacing w:before="240" w:line="360" w:lineRule="auto"/>
              <w:jc w:val="center"/>
              <w:rPr>
                <w:rFonts w:eastAsia="Times New Roman" w:cstheme="majorBidi"/>
                <w:b/>
                <w:bCs/>
                <w:color w:val="202020"/>
                <w:szCs w:val="20"/>
              </w:rPr>
            </w:pPr>
          </w:p>
          <w:p w14:paraId="47FE74D5" w14:textId="77777777" w:rsidR="008E370B" w:rsidRDefault="008E370B" w:rsidP="008E370B">
            <w:pPr>
              <w:pStyle w:val="NoSpacing"/>
              <w:spacing w:before="240" w:line="360" w:lineRule="auto"/>
              <w:jc w:val="center"/>
              <w:rPr>
                <w:rFonts w:eastAsia="Times New Roman" w:cstheme="majorBidi"/>
                <w:b/>
                <w:bCs/>
                <w:color w:val="202020"/>
                <w:szCs w:val="20"/>
              </w:rPr>
            </w:pPr>
          </w:p>
          <w:p w14:paraId="6515FE8D" w14:textId="0AF43AE6" w:rsidR="00E368C7" w:rsidRPr="004A42D1" w:rsidRDefault="008E370B" w:rsidP="008E370B">
            <w:pPr>
              <w:pStyle w:val="NoSpacing"/>
              <w:spacing w:before="240" w:line="360" w:lineRule="auto"/>
              <w:jc w:val="center"/>
              <w:rPr>
                <w:rFonts w:eastAsia="Times New Roman" w:cstheme="majorBidi"/>
                <w:b/>
                <w:bCs/>
                <w:color w:val="202020"/>
                <w:szCs w:val="20"/>
              </w:rPr>
            </w:pPr>
            <w:r>
              <w:rPr>
                <w:rFonts w:eastAsia="Times New Roman" w:cstheme="majorBidi"/>
                <w:b/>
                <w:bCs/>
                <w:color w:val="202020"/>
                <w:szCs w:val="20"/>
              </w:rPr>
              <w:t>UNHCR</w:t>
            </w:r>
          </w:p>
        </w:tc>
      </w:tr>
      <w:tr w:rsidR="00E368C7" w:rsidRPr="004A42D1" w14:paraId="1CCCACFB" w14:textId="77777777" w:rsidTr="00181AA3">
        <w:trPr>
          <w:trHeight w:val="617"/>
        </w:trPr>
        <w:tc>
          <w:tcPr>
            <w:tcW w:w="8506" w:type="dxa"/>
            <w:shd w:val="clear" w:color="auto" w:fill="auto"/>
          </w:tcPr>
          <w:p w14:paraId="1809DAB3" w14:textId="77777777" w:rsidR="00E368C7" w:rsidRPr="00FC3937" w:rsidRDefault="00E368C7" w:rsidP="00E368C7">
            <w:pPr>
              <w:numPr>
                <w:ilvl w:val="0"/>
                <w:numId w:val="4"/>
              </w:numPr>
              <w:tabs>
                <w:tab w:val="left" w:pos="540"/>
              </w:tabs>
              <w:jc w:val="both"/>
              <w:outlineLvl w:val="0"/>
              <w:rPr>
                <w:b/>
                <w:bCs/>
                <w:color w:val="2E74B5"/>
                <w:u w:val="single"/>
              </w:rPr>
            </w:pPr>
            <w:r w:rsidRPr="00FC3937">
              <w:rPr>
                <w:b/>
                <w:bCs/>
                <w:color w:val="2E74B5"/>
                <w:u w:val="single"/>
              </w:rPr>
              <w:t xml:space="preserve">ARDD Legal Aid </w:t>
            </w:r>
          </w:p>
          <w:p w14:paraId="4D17C371" w14:textId="77777777" w:rsidR="00E368C7" w:rsidRDefault="00E368C7" w:rsidP="00E368C7">
            <w:pPr>
              <w:tabs>
                <w:tab w:val="left" w:pos="540"/>
              </w:tabs>
              <w:ind w:left="720"/>
              <w:jc w:val="both"/>
              <w:outlineLvl w:val="0"/>
            </w:pPr>
          </w:p>
          <w:p w14:paraId="23B1ABA8" w14:textId="77777777" w:rsidR="00E368C7" w:rsidRDefault="00E368C7" w:rsidP="00E368C7">
            <w:pPr>
              <w:numPr>
                <w:ilvl w:val="0"/>
                <w:numId w:val="8"/>
              </w:numPr>
              <w:tabs>
                <w:tab w:val="left" w:pos="540"/>
              </w:tabs>
              <w:ind w:left="360"/>
              <w:jc w:val="both"/>
              <w:outlineLvl w:val="0"/>
            </w:pPr>
            <w:r>
              <w:t xml:space="preserve">A campaign has been launched by ARDD Legal Aid urging refugees in the urban area whose children exceed one year of age without having a birth certificate to approach “ARDD” to help them issuing the required birth certificate for their children. ARDD follows all the needed legal actions with the court and authorities to issue these certificates, and they additionally pay JD100/certificate to the applicants (funds are from UNHCR) in order to cover the cost of fees and transportation. Campaign will be continued until end of 2017 and “ARDD” will determine if they should extend the campaign in 2018 based on the need. </w:t>
            </w:r>
          </w:p>
          <w:p w14:paraId="72130B31" w14:textId="77777777" w:rsidR="00E368C7" w:rsidRDefault="00E368C7" w:rsidP="00E368C7">
            <w:pPr>
              <w:tabs>
                <w:tab w:val="left" w:pos="540"/>
              </w:tabs>
              <w:ind w:left="360"/>
              <w:jc w:val="both"/>
              <w:outlineLvl w:val="0"/>
            </w:pPr>
          </w:p>
          <w:p w14:paraId="5FA15BB9" w14:textId="77777777" w:rsidR="00E368C7" w:rsidRDefault="00E368C7" w:rsidP="00E368C7">
            <w:pPr>
              <w:numPr>
                <w:ilvl w:val="0"/>
                <w:numId w:val="8"/>
              </w:numPr>
              <w:tabs>
                <w:tab w:val="left" w:pos="540"/>
              </w:tabs>
              <w:ind w:left="360"/>
              <w:jc w:val="both"/>
              <w:outlineLvl w:val="0"/>
            </w:pPr>
            <w:r>
              <w:t xml:space="preserve">ARDD Legal Aid, added that they are ready to provide legal assistance and advices to all refugees on all types of legal complaints with the authorities, they also conduct awareness sessions to refugees as part of their outreach plan. </w:t>
            </w:r>
          </w:p>
          <w:p w14:paraId="3DF3F816" w14:textId="77777777" w:rsidR="00E368C7" w:rsidRPr="00E368C7" w:rsidRDefault="00E368C7" w:rsidP="00E368C7">
            <w:pPr>
              <w:tabs>
                <w:tab w:val="left" w:pos="540"/>
              </w:tabs>
              <w:jc w:val="both"/>
              <w:outlineLvl w:val="0"/>
              <w:rPr>
                <w:b/>
                <w:bCs/>
                <w:color w:val="2E74B5"/>
                <w:u w:val="single"/>
                <w:lang w:val="en-GB"/>
              </w:rPr>
            </w:pPr>
          </w:p>
        </w:tc>
        <w:tc>
          <w:tcPr>
            <w:tcW w:w="2551" w:type="dxa"/>
            <w:shd w:val="clear" w:color="auto" w:fill="auto"/>
          </w:tcPr>
          <w:p w14:paraId="6892B156" w14:textId="77777777" w:rsidR="008E370B" w:rsidRDefault="008E370B" w:rsidP="008E370B">
            <w:pPr>
              <w:pStyle w:val="NoSpacing"/>
              <w:spacing w:before="240" w:line="360" w:lineRule="auto"/>
              <w:jc w:val="center"/>
              <w:rPr>
                <w:rFonts w:eastAsia="Times New Roman" w:cstheme="majorBidi"/>
                <w:b/>
                <w:bCs/>
                <w:color w:val="202020"/>
                <w:szCs w:val="20"/>
              </w:rPr>
            </w:pPr>
          </w:p>
          <w:p w14:paraId="5EAA1578" w14:textId="77777777" w:rsidR="008E370B" w:rsidRDefault="008E370B" w:rsidP="008E370B">
            <w:pPr>
              <w:pStyle w:val="NoSpacing"/>
              <w:spacing w:before="240" w:line="360" w:lineRule="auto"/>
              <w:jc w:val="center"/>
              <w:rPr>
                <w:rFonts w:eastAsia="Times New Roman" w:cstheme="majorBidi"/>
                <w:b/>
                <w:bCs/>
                <w:color w:val="202020"/>
                <w:szCs w:val="20"/>
              </w:rPr>
            </w:pPr>
          </w:p>
          <w:p w14:paraId="53812747" w14:textId="5684512F" w:rsidR="00E368C7" w:rsidRPr="004A42D1" w:rsidRDefault="008E370B" w:rsidP="008E370B">
            <w:pPr>
              <w:pStyle w:val="NoSpacing"/>
              <w:spacing w:before="240" w:line="360" w:lineRule="auto"/>
              <w:jc w:val="center"/>
              <w:rPr>
                <w:rFonts w:eastAsia="Times New Roman" w:cstheme="majorBidi"/>
                <w:b/>
                <w:bCs/>
                <w:color w:val="202020"/>
                <w:szCs w:val="20"/>
              </w:rPr>
            </w:pPr>
            <w:r>
              <w:rPr>
                <w:rFonts w:eastAsia="Times New Roman" w:cstheme="majorBidi"/>
                <w:b/>
                <w:bCs/>
                <w:color w:val="202020"/>
                <w:szCs w:val="20"/>
              </w:rPr>
              <w:t>ARDD Legal Aid</w:t>
            </w:r>
          </w:p>
        </w:tc>
      </w:tr>
      <w:tr w:rsidR="00E368C7" w:rsidRPr="004A42D1" w14:paraId="6838B472" w14:textId="77777777" w:rsidTr="00181AA3">
        <w:trPr>
          <w:trHeight w:val="617"/>
        </w:trPr>
        <w:tc>
          <w:tcPr>
            <w:tcW w:w="8506" w:type="dxa"/>
            <w:shd w:val="clear" w:color="auto" w:fill="auto"/>
          </w:tcPr>
          <w:p w14:paraId="3DDB5E2B" w14:textId="77777777" w:rsidR="00E368C7" w:rsidRDefault="00E368C7" w:rsidP="00E368C7">
            <w:pPr>
              <w:keepNext/>
              <w:numPr>
                <w:ilvl w:val="0"/>
                <w:numId w:val="4"/>
              </w:numPr>
              <w:tabs>
                <w:tab w:val="left" w:pos="540"/>
              </w:tabs>
              <w:jc w:val="both"/>
              <w:rPr>
                <w:b/>
                <w:bCs/>
                <w:color w:val="2E74B5"/>
                <w:u w:val="single"/>
              </w:rPr>
            </w:pPr>
            <w:r>
              <w:rPr>
                <w:b/>
                <w:bCs/>
                <w:color w:val="2E74B5"/>
                <w:u w:val="single"/>
              </w:rPr>
              <w:lastRenderedPageBreak/>
              <w:t>Livelihoods and Work Permit Updates</w:t>
            </w:r>
          </w:p>
          <w:p w14:paraId="23B862C7" w14:textId="77777777" w:rsidR="00E368C7" w:rsidRDefault="00E368C7" w:rsidP="00E368C7">
            <w:pPr>
              <w:keepNext/>
              <w:tabs>
                <w:tab w:val="left" w:pos="540"/>
              </w:tabs>
              <w:ind w:left="720"/>
              <w:jc w:val="both"/>
              <w:rPr>
                <w:b/>
                <w:bCs/>
                <w:color w:val="2E74B5"/>
                <w:u w:val="single"/>
              </w:rPr>
            </w:pPr>
          </w:p>
          <w:p w14:paraId="1EBB429A" w14:textId="24BAEDCB" w:rsidR="00E368C7" w:rsidRPr="005A1D3A" w:rsidRDefault="00E368C7" w:rsidP="005A1D3A">
            <w:pPr>
              <w:keepNext/>
              <w:tabs>
                <w:tab w:val="left" w:pos="540"/>
              </w:tabs>
              <w:jc w:val="both"/>
            </w:pPr>
            <w:r>
              <w:t xml:space="preserve">UNHCR is working closely with the Ministry of Labor and SRAD to establish a labor office at </w:t>
            </w:r>
            <w:proofErr w:type="spellStart"/>
            <w:r>
              <w:t>Za’atari</w:t>
            </w:r>
            <w:proofErr w:type="spellEnd"/>
            <w:r>
              <w:t xml:space="preserve"> camp in order to facilitate the work permit for refugees and to have fair access to the available job opportunities. Agreement is under preparation and will be circulated upon readiness. UNHCR is also developing an electronic system to be used by SRAD at </w:t>
            </w:r>
            <w:proofErr w:type="spellStart"/>
            <w:r>
              <w:t>Za’atari</w:t>
            </w:r>
            <w:proofErr w:type="spellEnd"/>
            <w:r>
              <w:t xml:space="preserve"> Camp, that will help SRAD staff manages the Leave Permit process. Chain of visits will be jointly conducted by UNHCR and SRAD to around 170 police stations spread over the country to introduce the new mechanism of leave permit and the work of Syrian refugees. Until the new approach is finalized the current procedure for work permit will be continued. </w:t>
            </w:r>
          </w:p>
        </w:tc>
        <w:tc>
          <w:tcPr>
            <w:tcW w:w="2551" w:type="dxa"/>
            <w:shd w:val="clear" w:color="auto" w:fill="auto"/>
          </w:tcPr>
          <w:p w14:paraId="52DAA890" w14:textId="77777777" w:rsidR="008E370B" w:rsidRDefault="008E370B" w:rsidP="008E370B">
            <w:pPr>
              <w:pStyle w:val="NoSpacing"/>
              <w:spacing w:before="240" w:line="360" w:lineRule="auto"/>
              <w:jc w:val="center"/>
              <w:rPr>
                <w:rFonts w:eastAsia="Times New Roman" w:cstheme="majorBidi"/>
                <w:b/>
                <w:bCs/>
                <w:color w:val="202020"/>
                <w:szCs w:val="20"/>
              </w:rPr>
            </w:pPr>
          </w:p>
          <w:p w14:paraId="29818331" w14:textId="77777777" w:rsidR="008E370B" w:rsidRDefault="008E370B" w:rsidP="008E370B">
            <w:pPr>
              <w:pStyle w:val="NoSpacing"/>
              <w:spacing w:before="240" w:line="360" w:lineRule="auto"/>
              <w:jc w:val="center"/>
              <w:rPr>
                <w:rFonts w:eastAsia="Times New Roman" w:cstheme="majorBidi"/>
                <w:b/>
                <w:bCs/>
                <w:color w:val="202020"/>
                <w:szCs w:val="20"/>
              </w:rPr>
            </w:pPr>
          </w:p>
          <w:p w14:paraId="10F6D43C" w14:textId="2D2B6ACA" w:rsidR="00E368C7" w:rsidRPr="004A42D1" w:rsidRDefault="008E370B" w:rsidP="008E370B">
            <w:pPr>
              <w:pStyle w:val="NoSpacing"/>
              <w:spacing w:before="240" w:line="360" w:lineRule="auto"/>
              <w:jc w:val="center"/>
              <w:rPr>
                <w:rFonts w:eastAsia="Times New Roman" w:cstheme="majorBidi"/>
                <w:b/>
                <w:bCs/>
                <w:color w:val="202020"/>
                <w:szCs w:val="20"/>
              </w:rPr>
            </w:pPr>
            <w:r>
              <w:rPr>
                <w:rFonts w:eastAsia="Times New Roman" w:cstheme="majorBidi"/>
                <w:b/>
                <w:bCs/>
                <w:color w:val="202020"/>
                <w:szCs w:val="20"/>
              </w:rPr>
              <w:t>UNHCR</w:t>
            </w:r>
          </w:p>
        </w:tc>
      </w:tr>
      <w:tr w:rsidR="00E368C7" w:rsidRPr="004A42D1" w14:paraId="5E2A4ED6" w14:textId="77777777" w:rsidTr="00181AA3">
        <w:trPr>
          <w:trHeight w:val="617"/>
        </w:trPr>
        <w:tc>
          <w:tcPr>
            <w:tcW w:w="8506" w:type="dxa"/>
            <w:shd w:val="clear" w:color="auto" w:fill="auto"/>
          </w:tcPr>
          <w:p w14:paraId="1D64FE5D" w14:textId="77777777" w:rsidR="00E368C7" w:rsidRPr="009B4A17" w:rsidRDefault="00E368C7" w:rsidP="00E368C7">
            <w:pPr>
              <w:pStyle w:val="ListParagraph"/>
              <w:numPr>
                <w:ilvl w:val="0"/>
                <w:numId w:val="4"/>
              </w:numPr>
              <w:contextualSpacing w:val="0"/>
              <w:rPr>
                <w:b/>
                <w:bCs/>
                <w:color w:val="2E74B5"/>
                <w:u w:val="single"/>
              </w:rPr>
            </w:pPr>
            <w:r w:rsidRPr="009B4A17">
              <w:rPr>
                <w:b/>
                <w:bCs/>
                <w:color w:val="2E74B5"/>
                <w:u w:val="single"/>
              </w:rPr>
              <w:t xml:space="preserve">Brief updates (berm, urban verification, joint info leaflet, </w:t>
            </w:r>
            <w:proofErr w:type="spellStart"/>
            <w:r w:rsidRPr="009B4A17">
              <w:rPr>
                <w:b/>
                <w:bCs/>
                <w:color w:val="2E74B5"/>
                <w:u w:val="single"/>
              </w:rPr>
              <w:t>etc</w:t>
            </w:r>
            <w:proofErr w:type="spellEnd"/>
            <w:r w:rsidRPr="009B4A17">
              <w:rPr>
                <w:b/>
                <w:bCs/>
                <w:color w:val="2E74B5"/>
                <w:u w:val="single"/>
              </w:rPr>
              <w:t>) (UNHCR)</w:t>
            </w:r>
          </w:p>
          <w:p w14:paraId="467EEDC2" w14:textId="77777777" w:rsidR="00E368C7" w:rsidRDefault="00E368C7" w:rsidP="00E368C7">
            <w:pPr>
              <w:pStyle w:val="ListParagraph"/>
              <w:ind w:left="0"/>
            </w:pPr>
          </w:p>
          <w:p w14:paraId="395203BD" w14:textId="2AF3699B" w:rsidR="00E368C7" w:rsidRPr="005A1D3A" w:rsidRDefault="00E368C7" w:rsidP="005A1D3A">
            <w:pPr>
              <w:keepNext/>
              <w:tabs>
                <w:tab w:val="left" w:pos="540"/>
              </w:tabs>
              <w:ind w:left="720"/>
              <w:jc w:val="both"/>
            </w:pPr>
            <w:r>
              <w:t xml:space="preserve">UNHCR office in </w:t>
            </w:r>
            <w:proofErr w:type="spellStart"/>
            <w:r>
              <w:t>Mafraq</w:t>
            </w:r>
            <w:proofErr w:type="spellEnd"/>
            <w:r>
              <w:t xml:space="preserve"> has developed a new template to be used by all </w:t>
            </w:r>
            <w:r w:rsidR="005A1D3A">
              <w:t>organizations</w:t>
            </w:r>
            <w:r>
              <w:t xml:space="preserve"> operating in the urban area where they can fill the main activities and services they provide to </w:t>
            </w:r>
            <w:r w:rsidR="005A1D3A">
              <w:t>refugees</w:t>
            </w:r>
            <w:r>
              <w:t xml:space="preserve">. UNHCR, </w:t>
            </w:r>
            <w:proofErr w:type="spellStart"/>
            <w:r>
              <w:t>Mafraq</w:t>
            </w:r>
            <w:proofErr w:type="spellEnd"/>
            <w:r>
              <w:t xml:space="preserve"> Office intends to issue a leaflet includes all </w:t>
            </w:r>
            <w:r w:rsidR="005A1D3A">
              <w:t>services</w:t>
            </w:r>
            <w:r>
              <w:t xml:space="preserve"> providers targeting Syrian refugees. </w:t>
            </w:r>
          </w:p>
        </w:tc>
        <w:tc>
          <w:tcPr>
            <w:tcW w:w="2551" w:type="dxa"/>
            <w:shd w:val="clear" w:color="auto" w:fill="auto"/>
          </w:tcPr>
          <w:p w14:paraId="7B38F34C" w14:textId="77777777" w:rsidR="008E370B" w:rsidRDefault="008E370B" w:rsidP="008E370B">
            <w:pPr>
              <w:pStyle w:val="NoSpacing"/>
              <w:spacing w:before="240" w:line="360" w:lineRule="auto"/>
              <w:jc w:val="center"/>
              <w:rPr>
                <w:rFonts w:eastAsia="Times New Roman" w:cstheme="majorBidi"/>
                <w:b/>
                <w:bCs/>
                <w:color w:val="202020"/>
                <w:szCs w:val="20"/>
              </w:rPr>
            </w:pPr>
          </w:p>
          <w:p w14:paraId="1A6635CA" w14:textId="75ACA4BE" w:rsidR="00E368C7" w:rsidRPr="004A42D1" w:rsidRDefault="008E370B" w:rsidP="008E370B">
            <w:pPr>
              <w:pStyle w:val="NoSpacing"/>
              <w:spacing w:before="240" w:line="360" w:lineRule="auto"/>
              <w:jc w:val="center"/>
              <w:rPr>
                <w:rFonts w:eastAsia="Times New Roman" w:cstheme="majorBidi"/>
                <w:b/>
                <w:bCs/>
                <w:color w:val="202020"/>
                <w:szCs w:val="20"/>
              </w:rPr>
            </w:pPr>
            <w:r>
              <w:rPr>
                <w:rFonts w:eastAsia="Times New Roman" w:cstheme="majorBidi"/>
                <w:b/>
                <w:bCs/>
                <w:color w:val="202020"/>
                <w:szCs w:val="20"/>
              </w:rPr>
              <w:t>UNHCR</w:t>
            </w:r>
          </w:p>
        </w:tc>
      </w:tr>
    </w:tbl>
    <w:p w14:paraId="6BC736E7" w14:textId="2C421398" w:rsidR="00953CCF" w:rsidRPr="007C465B" w:rsidRDefault="00953CCF" w:rsidP="00F77D1B">
      <w:pPr>
        <w:jc w:val="both"/>
        <w:rPr>
          <w:b/>
          <w:bCs/>
          <w:color w:val="00B0F0"/>
          <w:lang w:val="en-US"/>
        </w:rPr>
      </w:pPr>
    </w:p>
    <w:p w14:paraId="0DAC434E" w14:textId="249EBD70" w:rsidR="007C465B" w:rsidRPr="007C465B" w:rsidRDefault="007C465B" w:rsidP="007C465B">
      <w:pPr>
        <w:jc w:val="center"/>
        <w:rPr>
          <w:b/>
          <w:bCs/>
          <w:color w:val="00B0F0"/>
          <w:lang w:val="en-US"/>
        </w:rPr>
      </w:pPr>
      <w:r w:rsidRPr="007C465B">
        <w:rPr>
          <w:b/>
          <w:bCs/>
          <w:color w:val="2E74B5" w:themeColor="accent1" w:themeShade="BF"/>
          <w:lang w:val="en-US"/>
        </w:rPr>
        <w:t>End</w:t>
      </w:r>
    </w:p>
    <w:sectPr w:rsidR="007C465B" w:rsidRPr="007C4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7A"/>
    <w:multiLevelType w:val="hybridMultilevel"/>
    <w:tmpl w:val="39B09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71793"/>
    <w:multiLevelType w:val="hybridMultilevel"/>
    <w:tmpl w:val="344E1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0E8"/>
    <w:multiLevelType w:val="hybridMultilevel"/>
    <w:tmpl w:val="C7AA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C0468"/>
    <w:multiLevelType w:val="hybridMultilevel"/>
    <w:tmpl w:val="5100D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061BC"/>
    <w:multiLevelType w:val="hybridMultilevel"/>
    <w:tmpl w:val="20522DE0"/>
    <w:lvl w:ilvl="0" w:tplc="32B829D6">
      <w:start w:val="1"/>
      <w:numFmt w:val="upperLetter"/>
      <w:lvlText w:val="%1."/>
      <w:lvlJc w:val="left"/>
      <w:pPr>
        <w:ind w:left="720" w:hanging="720"/>
      </w:pPr>
      <w:rPr>
        <w:rFonts w:hint="default"/>
        <w:b/>
        <w:bCs w:val="0"/>
      </w:rPr>
    </w:lvl>
    <w:lvl w:ilvl="1" w:tplc="1E006F1A">
      <w:start w:val="1"/>
      <w:numFmt w:val="lowerRoman"/>
      <w:lvlText w:val="(%2)"/>
      <w:lvlJc w:val="left"/>
      <w:pPr>
        <w:ind w:left="1440" w:hanging="720"/>
      </w:pPr>
      <w:rPr>
        <w:rFonts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2550" w:hanging="390"/>
      </w:pPr>
      <w:rPr>
        <w:rFonts w:ascii="Symbol" w:hAnsi="Symbol" w:hint="default"/>
      </w:rPr>
    </w:lvl>
    <w:lvl w:ilvl="4" w:tplc="04090001">
      <w:start w:val="1"/>
      <w:numFmt w:val="bullet"/>
      <w:lvlText w:val=""/>
      <w:lvlJc w:val="left"/>
      <w:pPr>
        <w:ind w:left="3435" w:hanging="555"/>
      </w:pPr>
      <w:rPr>
        <w:rFonts w:ascii="Symbol" w:hAnsi="Symbol" w:hint="default"/>
      </w:rPr>
    </w:lvl>
    <w:lvl w:ilvl="5" w:tplc="4CF6109A">
      <w:start w:val="1"/>
      <w:numFmt w:val="decimal"/>
      <w:lvlText w:val="%6."/>
      <w:lvlJc w:val="left"/>
      <w:pPr>
        <w:ind w:left="4248" w:hanging="468"/>
      </w:pPr>
      <w:rPr>
        <w:rFonts w:hint="default"/>
      </w:rPr>
    </w:lvl>
    <w:lvl w:ilvl="6" w:tplc="909AF50A">
      <w:numFmt w:val="bullet"/>
      <w:lvlText w:val="-"/>
      <w:lvlJc w:val="left"/>
      <w:pPr>
        <w:ind w:left="5040" w:hanging="720"/>
      </w:pPr>
      <w:rPr>
        <w:rFonts w:ascii="Calibri" w:eastAsia="MS ??" w:hAnsi="Calibri" w:cs="Calibri" w:hint="default"/>
      </w:rPr>
    </w:lvl>
    <w:lvl w:ilvl="7" w:tplc="69EE300C">
      <w:start w:val="1"/>
      <w:numFmt w:val="decimal"/>
      <w:lvlText w:val="%8)"/>
      <w:lvlJc w:val="left"/>
      <w:pPr>
        <w:ind w:left="5400" w:hanging="360"/>
      </w:pPr>
      <w:rPr>
        <w:rFonts w:hint="default"/>
      </w:rPr>
    </w:lvl>
    <w:lvl w:ilvl="8" w:tplc="0809001B" w:tentative="1">
      <w:start w:val="1"/>
      <w:numFmt w:val="lowerRoman"/>
      <w:lvlText w:val="%9."/>
      <w:lvlJc w:val="right"/>
      <w:pPr>
        <w:ind w:left="6120" w:hanging="180"/>
      </w:pPr>
    </w:lvl>
  </w:abstractNum>
  <w:abstractNum w:abstractNumId="5" w15:restartNumberingAfterBreak="0">
    <w:nsid w:val="54EB07EE"/>
    <w:multiLevelType w:val="hybridMultilevel"/>
    <w:tmpl w:val="BDCCF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D5DEE"/>
    <w:multiLevelType w:val="hybridMultilevel"/>
    <w:tmpl w:val="70806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B3B36"/>
    <w:multiLevelType w:val="hybridMultilevel"/>
    <w:tmpl w:val="6C88143C"/>
    <w:lvl w:ilvl="0" w:tplc="17E0322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lvlOverride w:ilvl="0">
      <w:startOverride w:val="1"/>
    </w:lvlOverride>
    <w:lvlOverride w:ilvl="1">
      <w:startOverride w:val="1"/>
    </w:lvlOverride>
    <w:lvlOverride w:ilvl="2"/>
    <w:lvlOverride w:ilvl="3"/>
    <w:lvlOverride w:ilvl="4"/>
    <w:lvlOverride w:ilvl="5">
      <w:startOverride w:val="1"/>
    </w:lvlOverride>
    <w:lvlOverride w:ilvl="6"/>
    <w:lvlOverride w:ilvl="7">
      <w:startOverride w:val="1"/>
    </w:lvlOverride>
    <w:lvlOverride w:ilvl="8">
      <w:startOverride w:val="1"/>
    </w:lvlOverride>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E4"/>
    <w:rsid w:val="00004607"/>
    <w:rsid w:val="00052C37"/>
    <w:rsid w:val="000A6723"/>
    <w:rsid w:val="000D6A37"/>
    <w:rsid w:val="000E213D"/>
    <w:rsid w:val="001123FC"/>
    <w:rsid w:val="001324FA"/>
    <w:rsid w:val="00155301"/>
    <w:rsid w:val="001731F0"/>
    <w:rsid w:val="001C6016"/>
    <w:rsid w:val="00206553"/>
    <w:rsid w:val="0027657A"/>
    <w:rsid w:val="00290023"/>
    <w:rsid w:val="002F038B"/>
    <w:rsid w:val="00334D17"/>
    <w:rsid w:val="00346A11"/>
    <w:rsid w:val="00455399"/>
    <w:rsid w:val="00463AE4"/>
    <w:rsid w:val="004A42D1"/>
    <w:rsid w:val="004C1005"/>
    <w:rsid w:val="00584E51"/>
    <w:rsid w:val="00592776"/>
    <w:rsid w:val="005A1D3A"/>
    <w:rsid w:val="00613878"/>
    <w:rsid w:val="00670158"/>
    <w:rsid w:val="006A2B70"/>
    <w:rsid w:val="006B6CF7"/>
    <w:rsid w:val="00720FD9"/>
    <w:rsid w:val="007218F6"/>
    <w:rsid w:val="00735048"/>
    <w:rsid w:val="00743C97"/>
    <w:rsid w:val="007646C6"/>
    <w:rsid w:val="00783BBE"/>
    <w:rsid w:val="007C465B"/>
    <w:rsid w:val="007E1E73"/>
    <w:rsid w:val="00823241"/>
    <w:rsid w:val="0087086C"/>
    <w:rsid w:val="00880040"/>
    <w:rsid w:val="008D0192"/>
    <w:rsid w:val="008E370B"/>
    <w:rsid w:val="00944095"/>
    <w:rsid w:val="00953CCF"/>
    <w:rsid w:val="009E12A2"/>
    <w:rsid w:val="00A06B2B"/>
    <w:rsid w:val="00A7286E"/>
    <w:rsid w:val="00A76D30"/>
    <w:rsid w:val="00A93A7E"/>
    <w:rsid w:val="00B03701"/>
    <w:rsid w:val="00B831DE"/>
    <w:rsid w:val="00BC0B83"/>
    <w:rsid w:val="00BF54A3"/>
    <w:rsid w:val="00C84D5F"/>
    <w:rsid w:val="00D5027C"/>
    <w:rsid w:val="00D57D56"/>
    <w:rsid w:val="00DE401E"/>
    <w:rsid w:val="00DE4F30"/>
    <w:rsid w:val="00E35777"/>
    <w:rsid w:val="00E368C7"/>
    <w:rsid w:val="00EA7506"/>
    <w:rsid w:val="00EC1385"/>
    <w:rsid w:val="00F05C3C"/>
    <w:rsid w:val="00F31629"/>
    <w:rsid w:val="00F36119"/>
    <w:rsid w:val="00F40413"/>
    <w:rsid w:val="00F761EC"/>
    <w:rsid w:val="00F77D1B"/>
    <w:rsid w:val="00F86A42"/>
    <w:rsid w:val="00FA7CB9"/>
    <w:rsid w:val="00FC2EAA"/>
    <w:rsid w:val="00FF68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CA28"/>
  <w15:docId w15:val="{8E19FCB8-1053-4533-9384-2339EB1A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63AE4"/>
    <w:pPr>
      <w:ind w:left="720"/>
      <w:contextualSpacing/>
    </w:pPr>
  </w:style>
  <w:style w:type="paragraph" w:styleId="NoSpacing">
    <w:name w:val="No Spacing"/>
    <w:uiPriority w:val="1"/>
    <w:qFormat/>
    <w:rsid w:val="00BC0B83"/>
    <w:pPr>
      <w:spacing w:after="0" w:line="240" w:lineRule="auto"/>
    </w:pPr>
    <w:rPr>
      <w:lang w:val="en-US"/>
    </w:rPr>
  </w:style>
  <w:style w:type="table" w:styleId="TableGrid">
    <w:name w:val="Table Grid"/>
    <w:basedOn w:val="TableNormal"/>
    <w:uiPriority w:val="59"/>
    <w:rsid w:val="00BC0B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6A37"/>
    <w:rPr>
      <w:sz w:val="16"/>
      <w:szCs w:val="16"/>
    </w:rPr>
  </w:style>
  <w:style w:type="paragraph" w:styleId="CommentText">
    <w:name w:val="annotation text"/>
    <w:basedOn w:val="Normal"/>
    <w:link w:val="CommentTextChar"/>
    <w:uiPriority w:val="99"/>
    <w:semiHidden/>
    <w:unhideWhenUsed/>
    <w:rsid w:val="000D6A37"/>
    <w:pPr>
      <w:spacing w:line="240" w:lineRule="auto"/>
    </w:pPr>
    <w:rPr>
      <w:sz w:val="20"/>
      <w:szCs w:val="20"/>
    </w:rPr>
  </w:style>
  <w:style w:type="character" w:customStyle="1" w:styleId="CommentTextChar">
    <w:name w:val="Comment Text Char"/>
    <w:basedOn w:val="DefaultParagraphFont"/>
    <w:link w:val="CommentText"/>
    <w:uiPriority w:val="99"/>
    <w:semiHidden/>
    <w:rsid w:val="000D6A37"/>
    <w:rPr>
      <w:sz w:val="20"/>
      <w:szCs w:val="20"/>
    </w:rPr>
  </w:style>
  <w:style w:type="paragraph" w:styleId="CommentSubject">
    <w:name w:val="annotation subject"/>
    <w:basedOn w:val="CommentText"/>
    <w:next w:val="CommentText"/>
    <w:link w:val="CommentSubjectChar"/>
    <w:uiPriority w:val="99"/>
    <w:semiHidden/>
    <w:unhideWhenUsed/>
    <w:rsid w:val="000D6A37"/>
    <w:rPr>
      <w:b/>
      <w:bCs/>
    </w:rPr>
  </w:style>
  <w:style w:type="character" w:customStyle="1" w:styleId="CommentSubjectChar">
    <w:name w:val="Comment Subject Char"/>
    <w:basedOn w:val="CommentTextChar"/>
    <w:link w:val="CommentSubject"/>
    <w:uiPriority w:val="99"/>
    <w:semiHidden/>
    <w:rsid w:val="000D6A37"/>
    <w:rPr>
      <w:b/>
      <w:bCs/>
      <w:sz w:val="20"/>
      <w:szCs w:val="20"/>
    </w:rPr>
  </w:style>
  <w:style w:type="paragraph" w:styleId="BalloonText">
    <w:name w:val="Balloon Text"/>
    <w:basedOn w:val="Normal"/>
    <w:link w:val="BalloonTextChar"/>
    <w:uiPriority w:val="99"/>
    <w:semiHidden/>
    <w:unhideWhenUsed/>
    <w:rsid w:val="000D6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37"/>
    <w:rPr>
      <w:rFonts w:ascii="Segoe UI" w:hAnsi="Segoe UI" w:cs="Segoe UI"/>
      <w:sz w:val="18"/>
      <w:szCs w:val="18"/>
    </w:rPr>
  </w:style>
  <w:style w:type="character" w:styleId="Hyperlink">
    <w:name w:val="Hyperlink"/>
    <w:uiPriority w:val="99"/>
    <w:unhideWhenUsed/>
    <w:rsid w:val="00E368C7"/>
    <w:rPr>
      <w:color w:val="0000FF"/>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E3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aisunhcr.org" TargetMode="External"/><Relationship Id="rId3" Type="http://schemas.openxmlformats.org/officeDocument/2006/relationships/settings" Target="settings.xml"/><Relationship Id="rId7" Type="http://schemas.openxmlformats.org/officeDocument/2006/relationships/hyperlink" Target="http://scs.raisunhc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unhcr.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lawamle@unhcr.org" TargetMode="External"/><Relationship Id="rId4" Type="http://schemas.openxmlformats.org/officeDocument/2006/relationships/webSettings" Target="webSettings.xml"/><Relationship Id="rId9" Type="http://schemas.openxmlformats.org/officeDocument/2006/relationships/hyperlink" Target="mailto:ALSAMHOU@unh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Lucine</dc:creator>
  <cp:keywords/>
  <dc:description/>
  <cp:lastModifiedBy>Rasha Al-Awamleh</cp:lastModifiedBy>
  <cp:revision>2</cp:revision>
  <dcterms:created xsi:type="dcterms:W3CDTF">2017-07-06T06:04:00Z</dcterms:created>
  <dcterms:modified xsi:type="dcterms:W3CDTF">2017-07-06T06:04:00Z</dcterms:modified>
</cp:coreProperties>
</file>