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93D83" w14:textId="2C635DA0" w:rsidR="004B6D7F" w:rsidRPr="002E7783" w:rsidRDefault="004B6D7F" w:rsidP="00E3393C">
      <w:pPr>
        <w:jc w:val="center"/>
        <w:rPr>
          <w:rFonts w:asciiTheme="minorHAnsi" w:hAnsiTheme="minorHAnsi"/>
          <w:b/>
        </w:rPr>
      </w:pPr>
      <w:bookmarkStart w:id="0" w:name="_GoBack"/>
      <w:bookmarkEnd w:id="0"/>
      <w:r w:rsidRPr="002E7783">
        <w:rPr>
          <w:rFonts w:asciiTheme="minorHAnsi" w:hAnsiTheme="minorHAnsi"/>
          <w:b/>
        </w:rPr>
        <w:t xml:space="preserve">Nutrition Sub-Working Group Meeting </w:t>
      </w:r>
      <w:r w:rsidR="00E3393C" w:rsidRPr="002E7783">
        <w:rPr>
          <w:rFonts w:asciiTheme="minorHAnsi" w:hAnsiTheme="minorHAnsi"/>
          <w:b/>
        </w:rPr>
        <w:t xml:space="preserve">22 </w:t>
      </w:r>
      <w:r w:rsidR="00E3393C" w:rsidRPr="002E7783">
        <w:rPr>
          <w:rFonts w:asciiTheme="minorHAnsi" w:hAnsiTheme="minorHAnsi"/>
          <w:b/>
          <w:vertAlign w:val="superscript"/>
        </w:rPr>
        <w:t xml:space="preserve">end </w:t>
      </w:r>
      <w:r w:rsidR="00E3393C" w:rsidRPr="002E7783">
        <w:rPr>
          <w:rFonts w:asciiTheme="minorHAnsi" w:hAnsiTheme="minorHAnsi"/>
          <w:b/>
        </w:rPr>
        <w:t xml:space="preserve">of March 2016 </w:t>
      </w:r>
      <w:r w:rsidRPr="002E7783">
        <w:rPr>
          <w:rFonts w:asciiTheme="minorHAnsi" w:hAnsiTheme="minorHAnsi"/>
          <w:b/>
        </w:rPr>
        <w:br/>
        <w:t>Updates and Action Points</w:t>
      </w:r>
    </w:p>
    <w:tbl>
      <w:tblPr>
        <w:tblpPr w:leftFromText="180" w:rightFromText="180" w:vertAnchor="text" w:horzAnchor="margin" w:tblpY="324"/>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866"/>
        <w:gridCol w:w="1667"/>
        <w:gridCol w:w="6742"/>
      </w:tblGrid>
      <w:tr w:rsidR="00E3393C" w:rsidRPr="002E7783" w14:paraId="7A97D69C" w14:textId="77777777" w:rsidTr="008F5C6E">
        <w:trPr>
          <w:trHeight w:val="228"/>
        </w:trPr>
        <w:tc>
          <w:tcPr>
            <w:tcW w:w="5000" w:type="pct"/>
            <w:gridSpan w:val="4"/>
            <w:shd w:val="clear" w:color="auto" w:fill="C6D9F1" w:themeFill="text2" w:themeFillTint="33"/>
          </w:tcPr>
          <w:p w14:paraId="428EC7E8" w14:textId="77777777" w:rsidR="00E3393C" w:rsidRPr="002E7783" w:rsidRDefault="00E3393C" w:rsidP="006E4430">
            <w:pPr>
              <w:rPr>
                <w:rFonts w:asciiTheme="minorHAnsi" w:hAnsiTheme="minorHAnsi"/>
                <w:b/>
                <w:iCs/>
                <w:lang w:val="x-none"/>
              </w:rPr>
            </w:pPr>
            <w:r w:rsidRPr="002E7783">
              <w:rPr>
                <w:rFonts w:asciiTheme="minorHAnsi" w:hAnsiTheme="minorHAnsi"/>
                <w:b/>
                <w:iCs/>
                <w:lang w:val="x-none"/>
              </w:rPr>
              <w:t xml:space="preserve">Attendance  </w:t>
            </w:r>
          </w:p>
        </w:tc>
      </w:tr>
      <w:tr w:rsidR="00E3393C" w:rsidRPr="002E7783" w14:paraId="65E54D04" w14:textId="77777777" w:rsidTr="008F5C6E">
        <w:trPr>
          <w:trHeight w:val="222"/>
        </w:trPr>
        <w:tc>
          <w:tcPr>
            <w:tcW w:w="266" w:type="pct"/>
          </w:tcPr>
          <w:p w14:paraId="2E111BE1" w14:textId="77777777" w:rsidR="00E3393C" w:rsidRPr="002E7783" w:rsidRDefault="00E3393C" w:rsidP="006E4430">
            <w:pPr>
              <w:jc w:val="center"/>
              <w:rPr>
                <w:rFonts w:asciiTheme="minorHAnsi" w:hAnsiTheme="minorHAnsi"/>
                <w:b/>
                <w:iCs/>
                <w:lang w:val="x-none"/>
              </w:rPr>
            </w:pPr>
            <w:r w:rsidRPr="002E7783">
              <w:rPr>
                <w:rFonts w:asciiTheme="minorHAnsi" w:hAnsiTheme="minorHAnsi"/>
                <w:b/>
                <w:iCs/>
                <w:lang w:val="x-none"/>
              </w:rPr>
              <w:t>No.</w:t>
            </w:r>
          </w:p>
        </w:tc>
        <w:tc>
          <w:tcPr>
            <w:tcW w:w="1491" w:type="pct"/>
          </w:tcPr>
          <w:p w14:paraId="61674E4B" w14:textId="77777777" w:rsidR="00E3393C" w:rsidRPr="002E7783" w:rsidRDefault="00E3393C" w:rsidP="006E4430">
            <w:pPr>
              <w:jc w:val="center"/>
              <w:rPr>
                <w:rFonts w:asciiTheme="minorHAnsi" w:hAnsiTheme="minorHAnsi"/>
                <w:b/>
                <w:iCs/>
                <w:lang w:val="x-none"/>
              </w:rPr>
            </w:pPr>
            <w:r w:rsidRPr="002E7783">
              <w:rPr>
                <w:rFonts w:asciiTheme="minorHAnsi" w:hAnsiTheme="minorHAnsi"/>
                <w:b/>
                <w:iCs/>
                <w:lang w:val="x-none"/>
              </w:rPr>
              <w:t>Name</w:t>
            </w:r>
          </w:p>
        </w:tc>
        <w:tc>
          <w:tcPr>
            <w:tcW w:w="643" w:type="pct"/>
            <w:shd w:val="clear" w:color="auto" w:fill="auto"/>
          </w:tcPr>
          <w:p w14:paraId="53337EFE" w14:textId="77777777" w:rsidR="00E3393C" w:rsidRPr="002E7783" w:rsidRDefault="00E3393C" w:rsidP="006E4430">
            <w:pPr>
              <w:jc w:val="center"/>
              <w:rPr>
                <w:rFonts w:asciiTheme="minorHAnsi" w:hAnsiTheme="minorHAnsi"/>
                <w:b/>
                <w:iCs/>
                <w:lang w:val="x-none"/>
              </w:rPr>
            </w:pPr>
            <w:r w:rsidRPr="002E7783">
              <w:rPr>
                <w:rFonts w:asciiTheme="minorHAnsi" w:hAnsiTheme="minorHAnsi"/>
                <w:b/>
                <w:iCs/>
                <w:lang w:val="x-none"/>
              </w:rPr>
              <w:t>Agency</w:t>
            </w:r>
          </w:p>
        </w:tc>
        <w:tc>
          <w:tcPr>
            <w:tcW w:w="2600" w:type="pct"/>
          </w:tcPr>
          <w:p w14:paraId="799BB7C1" w14:textId="77777777" w:rsidR="00E3393C" w:rsidRPr="002E7783" w:rsidRDefault="00E3393C" w:rsidP="006E4430">
            <w:pPr>
              <w:jc w:val="center"/>
              <w:rPr>
                <w:rFonts w:asciiTheme="minorHAnsi" w:hAnsiTheme="minorHAnsi"/>
                <w:b/>
                <w:iCs/>
                <w:lang w:val="x-none"/>
              </w:rPr>
            </w:pPr>
            <w:r w:rsidRPr="002E7783">
              <w:rPr>
                <w:rFonts w:asciiTheme="minorHAnsi" w:hAnsiTheme="minorHAnsi"/>
                <w:b/>
                <w:iCs/>
                <w:lang w:val="x-none"/>
              </w:rPr>
              <w:t xml:space="preserve">Email </w:t>
            </w:r>
          </w:p>
        </w:tc>
      </w:tr>
      <w:tr w:rsidR="00E3393C" w:rsidRPr="002E7783" w14:paraId="30745AD5" w14:textId="77777777" w:rsidTr="008F5C6E">
        <w:trPr>
          <w:trHeight w:val="222"/>
        </w:trPr>
        <w:tc>
          <w:tcPr>
            <w:tcW w:w="266" w:type="pct"/>
          </w:tcPr>
          <w:p w14:paraId="28C86D7E" w14:textId="77777777" w:rsidR="00E3393C" w:rsidRPr="002E7783" w:rsidRDefault="00E3393C" w:rsidP="006E4430">
            <w:pPr>
              <w:jc w:val="center"/>
              <w:rPr>
                <w:rFonts w:asciiTheme="minorHAnsi" w:hAnsiTheme="minorHAnsi"/>
                <w:b/>
              </w:rPr>
            </w:pPr>
            <w:r w:rsidRPr="002E7783">
              <w:rPr>
                <w:rFonts w:asciiTheme="minorHAnsi" w:hAnsiTheme="minorHAnsi"/>
                <w:b/>
              </w:rPr>
              <w:t>1</w:t>
            </w:r>
          </w:p>
        </w:tc>
        <w:tc>
          <w:tcPr>
            <w:tcW w:w="1491" w:type="pct"/>
          </w:tcPr>
          <w:p w14:paraId="2C1D48DA" w14:textId="77777777" w:rsidR="00E3393C" w:rsidRPr="002E7783" w:rsidRDefault="00E3393C" w:rsidP="006E4430">
            <w:pPr>
              <w:jc w:val="center"/>
              <w:rPr>
                <w:rFonts w:asciiTheme="minorHAnsi" w:hAnsiTheme="minorHAnsi"/>
                <w:b/>
              </w:rPr>
            </w:pPr>
            <w:r w:rsidRPr="002E7783">
              <w:rPr>
                <w:rFonts w:asciiTheme="minorHAnsi" w:hAnsiTheme="minorHAnsi"/>
                <w:b/>
              </w:rPr>
              <w:t>Dina Jardaneh</w:t>
            </w:r>
          </w:p>
        </w:tc>
        <w:tc>
          <w:tcPr>
            <w:tcW w:w="643" w:type="pct"/>
            <w:shd w:val="clear" w:color="auto" w:fill="auto"/>
          </w:tcPr>
          <w:p w14:paraId="7A809102" w14:textId="77777777" w:rsidR="00E3393C" w:rsidRPr="002E7783" w:rsidRDefault="00E3393C" w:rsidP="006E4430">
            <w:pPr>
              <w:jc w:val="center"/>
              <w:rPr>
                <w:rFonts w:asciiTheme="minorHAnsi" w:hAnsiTheme="minorHAnsi"/>
                <w:b/>
              </w:rPr>
            </w:pPr>
            <w:r w:rsidRPr="002E7783">
              <w:rPr>
                <w:rFonts w:asciiTheme="minorHAnsi" w:hAnsiTheme="minorHAnsi"/>
                <w:b/>
              </w:rPr>
              <w:t>UNHCR</w:t>
            </w:r>
          </w:p>
        </w:tc>
        <w:tc>
          <w:tcPr>
            <w:tcW w:w="2600" w:type="pct"/>
          </w:tcPr>
          <w:p w14:paraId="3147F44F" w14:textId="77777777" w:rsidR="00E3393C" w:rsidRPr="002E7783" w:rsidRDefault="00982BCA" w:rsidP="006E4430">
            <w:pPr>
              <w:jc w:val="center"/>
              <w:rPr>
                <w:rFonts w:asciiTheme="minorHAnsi" w:hAnsiTheme="minorHAnsi"/>
                <w:b/>
              </w:rPr>
            </w:pPr>
            <w:hyperlink r:id="rId8" w:history="1">
              <w:r w:rsidR="00E3393C" w:rsidRPr="002E7783">
                <w:rPr>
                  <w:rStyle w:val="Hyperlink"/>
                  <w:rFonts w:asciiTheme="minorHAnsi" w:hAnsiTheme="minorHAnsi"/>
                  <w:b/>
                </w:rPr>
                <w:t>jardanesh@unhcr.org</w:t>
              </w:r>
            </w:hyperlink>
          </w:p>
        </w:tc>
      </w:tr>
      <w:tr w:rsidR="00E3393C" w:rsidRPr="002E7783" w14:paraId="56C3EECB" w14:textId="77777777" w:rsidTr="008F5C6E">
        <w:trPr>
          <w:trHeight w:val="198"/>
        </w:trPr>
        <w:tc>
          <w:tcPr>
            <w:tcW w:w="266" w:type="pct"/>
          </w:tcPr>
          <w:p w14:paraId="7ACD78F0" w14:textId="77777777" w:rsidR="00E3393C" w:rsidRPr="002E7783" w:rsidRDefault="00E3393C" w:rsidP="006E4430">
            <w:pPr>
              <w:jc w:val="center"/>
              <w:rPr>
                <w:rFonts w:asciiTheme="minorHAnsi" w:hAnsiTheme="minorHAnsi"/>
                <w:b/>
                <w:bCs/>
                <w:iCs/>
                <w:lang w:val="x-none"/>
              </w:rPr>
            </w:pPr>
            <w:r w:rsidRPr="002E7783">
              <w:rPr>
                <w:rFonts w:asciiTheme="minorHAnsi" w:hAnsiTheme="minorHAnsi"/>
                <w:b/>
                <w:bCs/>
                <w:iCs/>
                <w:lang w:val="x-none"/>
              </w:rPr>
              <w:t>2</w:t>
            </w:r>
          </w:p>
        </w:tc>
        <w:tc>
          <w:tcPr>
            <w:tcW w:w="1491" w:type="pct"/>
          </w:tcPr>
          <w:p w14:paraId="37A58E0B" w14:textId="02C950E7" w:rsidR="00E3393C" w:rsidRPr="002E7783" w:rsidRDefault="00A63F0F" w:rsidP="006E4430">
            <w:pPr>
              <w:jc w:val="center"/>
              <w:rPr>
                <w:rFonts w:asciiTheme="minorHAnsi" w:hAnsiTheme="minorHAnsi"/>
                <w:b/>
                <w:bCs/>
                <w:iCs/>
                <w:lang w:val="en-US"/>
              </w:rPr>
            </w:pPr>
            <w:r>
              <w:rPr>
                <w:rFonts w:asciiTheme="minorHAnsi" w:hAnsiTheme="minorHAnsi"/>
                <w:b/>
                <w:bCs/>
                <w:iCs/>
                <w:lang w:val="en-US"/>
              </w:rPr>
              <w:t>Midori Sato</w:t>
            </w:r>
          </w:p>
        </w:tc>
        <w:tc>
          <w:tcPr>
            <w:tcW w:w="643" w:type="pct"/>
            <w:shd w:val="clear" w:color="auto" w:fill="auto"/>
          </w:tcPr>
          <w:p w14:paraId="65470367" w14:textId="01E52C32" w:rsidR="00E3393C" w:rsidRPr="002E7783" w:rsidRDefault="00A63F0F" w:rsidP="006E4430">
            <w:pPr>
              <w:jc w:val="center"/>
              <w:rPr>
                <w:rFonts w:asciiTheme="minorHAnsi" w:hAnsiTheme="minorHAnsi"/>
                <w:b/>
                <w:bCs/>
                <w:iCs/>
                <w:lang w:val="en-US"/>
              </w:rPr>
            </w:pPr>
            <w:r>
              <w:rPr>
                <w:rFonts w:asciiTheme="minorHAnsi" w:hAnsiTheme="minorHAnsi"/>
                <w:b/>
                <w:bCs/>
                <w:iCs/>
                <w:lang w:val="en-US"/>
              </w:rPr>
              <w:t>UNICEF</w:t>
            </w:r>
          </w:p>
        </w:tc>
        <w:tc>
          <w:tcPr>
            <w:tcW w:w="2600" w:type="pct"/>
          </w:tcPr>
          <w:p w14:paraId="705A643A" w14:textId="64ECD847" w:rsidR="00E3393C" w:rsidRPr="002E7783" w:rsidRDefault="00982BCA" w:rsidP="00A63F0F">
            <w:pPr>
              <w:jc w:val="center"/>
              <w:rPr>
                <w:rFonts w:asciiTheme="minorHAnsi" w:hAnsiTheme="minorHAnsi"/>
                <w:b/>
                <w:iCs/>
                <w:lang w:val="en-US"/>
              </w:rPr>
            </w:pPr>
            <w:hyperlink r:id="rId9" w:history="1">
              <w:r w:rsidR="00A63F0F" w:rsidRPr="00094BA9">
                <w:rPr>
                  <w:rStyle w:val="Hyperlink"/>
                  <w:rFonts w:asciiTheme="minorHAnsi" w:hAnsiTheme="minorHAnsi"/>
                  <w:b/>
                  <w:iCs/>
                  <w:lang w:val="en-US"/>
                </w:rPr>
                <w:t>msato@unicef.org</w:t>
              </w:r>
            </w:hyperlink>
          </w:p>
        </w:tc>
      </w:tr>
      <w:tr w:rsidR="00E3393C" w:rsidRPr="002E7783" w14:paraId="2F12AE3F" w14:textId="77777777" w:rsidTr="008F5C6E">
        <w:trPr>
          <w:trHeight w:val="203"/>
        </w:trPr>
        <w:tc>
          <w:tcPr>
            <w:tcW w:w="266" w:type="pct"/>
          </w:tcPr>
          <w:p w14:paraId="35ACC6FA" w14:textId="77777777" w:rsidR="00E3393C" w:rsidRPr="002E7783" w:rsidRDefault="00E3393C" w:rsidP="006E4430">
            <w:pPr>
              <w:jc w:val="center"/>
              <w:rPr>
                <w:rFonts w:asciiTheme="minorHAnsi" w:hAnsiTheme="minorHAnsi"/>
                <w:b/>
                <w:bCs/>
                <w:iCs/>
                <w:lang w:val="x-none"/>
              </w:rPr>
            </w:pPr>
            <w:r w:rsidRPr="002E7783">
              <w:rPr>
                <w:rFonts w:asciiTheme="minorHAnsi" w:hAnsiTheme="minorHAnsi"/>
                <w:b/>
                <w:bCs/>
                <w:iCs/>
                <w:lang w:val="x-none"/>
              </w:rPr>
              <w:t>3</w:t>
            </w:r>
          </w:p>
        </w:tc>
        <w:tc>
          <w:tcPr>
            <w:tcW w:w="1491" w:type="pct"/>
          </w:tcPr>
          <w:p w14:paraId="405A2782" w14:textId="02F524EC" w:rsidR="00E3393C" w:rsidRPr="002E7783" w:rsidRDefault="00895ADA" w:rsidP="006E4430">
            <w:pPr>
              <w:jc w:val="center"/>
              <w:rPr>
                <w:rFonts w:asciiTheme="minorHAnsi" w:hAnsiTheme="minorHAnsi"/>
                <w:b/>
                <w:bCs/>
                <w:iCs/>
                <w:lang w:val="en-US"/>
              </w:rPr>
            </w:pPr>
            <w:r>
              <w:rPr>
                <w:rFonts w:asciiTheme="minorHAnsi" w:hAnsiTheme="minorHAnsi"/>
                <w:b/>
                <w:bCs/>
                <w:iCs/>
                <w:lang w:val="en-US"/>
              </w:rPr>
              <w:t>Reema Alnajjar</w:t>
            </w:r>
          </w:p>
        </w:tc>
        <w:tc>
          <w:tcPr>
            <w:tcW w:w="643" w:type="pct"/>
            <w:shd w:val="clear" w:color="auto" w:fill="auto"/>
          </w:tcPr>
          <w:p w14:paraId="5DAA7307" w14:textId="4829D9C6" w:rsidR="00E3393C" w:rsidRPr="002E7783" w:rsidRDefault="00895ADA" w:rsidP="006E4430">
            <w:pPr>
              <w:jc w:val="center"/>
              <w:rPr>
                <w:rFonts w:asciiTheme="minorHAnsi" w:hAnsiTheme="minorHAnsi"/>
                <w:b/>
                <w:iCs/>
              </w:rPr>
            </w:pPr>
            <w:r>
              <w:rPr>
                <w:rFonts w:asciiTheme="minorHAnsi" w:hAnsiTheme="minorHAnsi"/>
                <w:b/>
                <w:iCs/>
              </w:rPr>
              <w:t>WFP</w:t>
            </w:r>
          </w:p>
        </w:tc>
        <w:tc>
          <w:tcPr>
            <w:tcW w:w="2600" w:type="pct"/>
          </w:tcPr>
          <w:p w14:paraId="6F0BB459" w14:textId="6B25501B" w:rsidR="00E3393C" w:rsidRPr="002E7783" w:rsidRDefault="00895ADA" w:rsidP="00895ADA">
            <w:pPr>
              <w:jc w:val="center"/>
              <w:rPr>
                <w:rFonts w:asciiTheme="minorHAnsi" w:hAnsiTheme="minorHAnsi"/>
                <w:b/>
                <w:iCs/>
                <w:lang w:val="en-US"/>
              </w:rPr>
            </w:pPr>
            <w:r w:rsidRPr="00895ADA">
              <w:rPr>
                <w:rFonts w:asciiTheme="minorHAnsi" w:hAnsiTheme="minorHAnsi"/>
                <w:b/>
                <w:iCs/>
                <w:lang w:val="en-US"/>
              </w:rPr>
              <w:t>reema.</w:t>
            </w:r>
            <w:r>
              <w:rPr>
                <w:rFonts w:asciiTheme="minorHAnsi" w:hAnsiTheme="minorHAnsi"/>
                <w:b/>
                <w:iCs/>
                <w:lang w:val="en-US"/>
              </w:rPr>
              <w:t>alnajjar@wfp.org</w:t>
            </w:r>
          </w:p>
        </w:tc>
      </w:tr>
      <w:tr w:rsidR="00E3393C" w:rsidRPr="002E7783" w14:paraId="46781055" w14:textId="77777777" w:rsidTr="008F5C6E">
        <w:trPr>
          <w:trHeight w:val="58"/>
        </w:trPr>
        <w:tc>
          <w:tcPr>
            <w:tcW w:w="266" w:type="pct"/>
          </w:tcPr>
          <w:p w14:paraId="7AB380B9" w14:textId="77777777" w:rsidR="00E3393C" w:rsidRPr="002E7783" w:rsidRDefault="00E3393C" w:rsidP="006E4430">
            <w:pPr>
              <w:jc w:val="center"/>
              <w:rPr>
                <w:rFonts w:asciiTheme="minorHAnsi" w:hAnsiTheme="minorHAnsi"/>
                <w:b/>
                <w:bCs/>
                <w:iCs/>
                <w:lang w:val="x-none"/>
              </w:rPr>
            </w:pPr>
            <w:r w:rsidRPr="002E7783">
              <w:rPr>
                <w:rFonts w:asciiTheme="minorHAnsi" w:hAnsiTheme="minorHAnsi"/>
                <w:b/>
                <w:bCs/>
                <w:iCs/>
                <w:lang w:val="x-none"/>
              </w:rPr>
              <w:t>4</w:t>
            </w:r>
          </w:p>
        </w:tc>
        <w:tc>
          <w:tcPr>
            <w:tcW w:w="1491" w:type="pct"/>
          </w:tcPr>
          <w:p w14:paraId="535E313E" w14:textId="5DAF0B8E" w:rsidR="00E3393C" w:rsidRPr="002E7783" w:rsidRDefault="008F5C6E" w:rsidP="006E4430">
            <w:pPr>
              <w:jc w:val="center"/>
              <w:rPr>
                <w:rFonts w:asciiTheme="minorHAnsi" w:hAnsiTheme="minorHAnsi"/>
                <w:b/>
                <w:bCs/>
                <w:iCs/>
                <w:lang w:val="en-US"/>
              </w:rPr>
            </w:pPr>
            <w:r>
              <w:rPr>
                <w:rFonts w:asciiTheme="minorHAnsi" w:hAnsiTheme="minorHAnsi"/>
                <w:b/>
                <w:bCs/>
                <w:iCs/>
                <w:lang w:val="en-US"/>
              </w:rPr>
              <w:t>Zainah Arabyat</w:t>
            </w:r>
          </w:p>
        </w:tc>
        <w:tc>
          <w:tcPr>
            <w:tcW w:w="643" w:type="pct"/>
            <w:shd w:val="clear" w:color="auto" w:fill="auto"/>
          </w:tcPr>
          <w:p w14:paraId="5F93F110" w14:textId="77777777" w:rsidR="00E3393C" w:rsidRPr="002E7783" w:rsidRDefault="00E3393C" w:rsidP="006E4430">
            <w:pPr>
              <w:jc w:val="center"/>
              <w:rPr>
                <w:rFonts w:asciiTheme="minorHAnsi" w:hAnsiTheme="minorHAnsi"/>
                <w:b/>
                <w:bCs/>
                <w:iCs/>
              </w:rPr>
            </w:pPr>
            <w:r w:rsidRPr="002E7783">
              <w:rPr>
                <w:rFonts w:asciiTheme="minorHAnsi" w:hAnsiTheme="minorHAnsi"/>
                <w:b/>
                <w:bCs/>
                <w:iCs/>
              </w:rPr>
              <w:t>JHAS</w:t>
            </w:r>
          </w:p>
        </w:tc>
        <w:tc>
          <w:tcPr>
            <w:tcW w:w="2600" w:type="pct"/>
          </w:tcPr>
          <w:p w14:paraId="4993CEF9" w14:textId="77279CEA" w:rsidR="00E3393C" w:rsidRPr="002E7783" w:rsidRDefault="00982BCA" w:rsidP="008F5C6E">
            <w:pPr>
              <w:jc w:val="center"/>
              <w:rPr>
                <w:rFonts w:asciiTheme="minorHAnsi" w:hAnsiTheme="minorHAnsi"/>
                <w:b/>
                <w:iCs/>
                <w:lang w:val="en-US"/>
              </w:rPr>
            </w:pPr>
            <w:hyperlink r:id="rId10" w:history="1">
              <w:r w:rsidR="00895ADA" w:rsidRPr="00094BA9">
                <w:rPr>
                  <w:rStyle w:val="Hyperlink"/>
                  <w:rFonts w:asciiTheme="minorHAnsi" w:hAnsiTheme="minorHAnsi"/>
                  <w:b/>
                  <w:iCs/>
                  <w:lang w:val="en-US"/>
                </w:rPr>
                <w:t>zarabyat@icrc.org</w:t>
              </w:r>
            </w:hyperlink>
          </w:p>
        </w:tc>
      </w:tr>
      <w:tr w:rsidR="00E3393C" w:rsidRPr="002E7783" w14:paraId="3FCFF958" w14:textId="77777777" w:rsidTr="008F5C6E">
        <w:trPr>
          <w:trHeight w:val="208"/>
        </w:trPr>
        <w:tc>
          <w:tcPr>
            <w:tcW w:w="266" w:type="pct"/>
          </w:tcPr>
          <w:p w14:paraId="0717599C" w14:textId="77777777" w:rsidR="00E3393C" w:rsidRPr="002E7783" w:rsidRDefault="00E3393C" w:rsidP="006E4430">
            <w:pPr>
              <w:jc w:val="center"/>
              <w:rPr>
                <w:rFonts w:asciiTheme="minorHAnsi" w:hAnsiTheme="minorHAnsi"/>
                <w:b/>
                <w:bCs/>
                <w:iCs/>
                <w:lang w:val="x-none"/>
              </w:rPr>
            </w:pPr>
            <w:r w:rsidRPr="002E7783">
              <w:rPr>
                <w:rFonts w:asciiTheme="minorHAnsi" w:hAnsiTheme="minorHAnsi"/>
                <w:b/>
                <w:bCs/>
                <w:iCs/>
                <w:lang w:val="x-none"/>
              </w:rPr>
              <w:t>5</w:t>
            </w:r>
          </w:p>
        </w:tc>
        <w:tc>
          <w:tcPr>
            <w:tcW w:w="1491" w:type="pct"/>
          </w:tcPr>
          <w:p w14:paraId="25D56926"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rPr>
              <w:t>Hannah Kalbouneh</w:t>
            </w:r>
          </w:p>
        </w:tc>
        <w:tc>
          <w:tcPr>
            <w:tcW w:w="643" w:type="pct"/>
            <w:shd w:val="clear" w:color="auto" w:fill="auto"/>
          </w:tcPr>
          <w:p w14:paraId="072FA87B" w14:textId="77777777" w:rsidR="00E3393C" w:rsidRPr="002E7783" w:rsidRDefault="00E3393C" w:rsidP="006E4430">
            <w:pPr>
              <w:jc w:val="center"/>
              <w:rPr>
                <w:rFonts w:asciiTheme="minorHAnsi" w:hAnsiTheme="minorHAnsi"/>
                <w:b/>
                <w:iCs/>
              </w:rPr>
            </w:pPr>
            <w:r w:rsidRPr="002E7783">
              <w:rPr>
                <w:rFonts w:asciiTheme="minorHAnsi" w:hAnsiTheme="minorHAnsi"/>
                <w:b/>
                <w:iCs/>
              </w:rPr>
              <w:t>SCJ</w:t>
            </w:r>
          </w:p>
        </w:tc>
        <w:tc>
          <w:tcPr>
            <w:tcW w:w="2600" w:type="pct"/>
          </w:tcPr>
          <w:p w14:paraId="4A5F29B6" w14:textId="77777777" w:rsidR="00E3393C" w:rsidRPr="002E7783" w:rsidRDefault="00982BCA" w:rsidP="006E4430">
            <w:pPr>
              <w:jc w:val="center"/>
              <w:rPr>
                <w:rFonts w:asciiTheme="minorHAnsi" w:hAnsiTheme="minorHAnsi"/>
                <w:b/>
                <w:iCs/>
                <w:lang w:val="en-US"/>
              </w:rPr>
            </w:pPr>
            <w:hyperlink r:id="rId11" w:history="1">
              <w:r w:rsidR="00E3393C" w:rsidRPr="002E7783">
                <w:rPr>
                  <w:rStyle w:val="Hyperlink"/>
                  <w:rFonts w:asciiTheme="minorHAnsi" w:hAnsiTheme="minorHAnsi"/>
                  <w:b/>
                  <w:lang w:val="x-none"/>
                </w:rPr>
                <w:t>HKalbouneh@Savethechildren.org.jo</w:t>
              </w:r>
            </w:hyperlink>
            <w:r w:rsidR="00E3393C" w:rsidRPr="002E7783">
              <w:rPr>
                <w:rFonts w:asciiTheme="minorHAnsi" w:hAnsiTheme="minorHAnsi"/>
                <w:b/>
                <w:u w:val="single"/>
                <w:lang w:val="en-US"/>
              </w:rPr>
              <w:t xml:space="preserve"> </w:t>
            </w:r>
          </w:p>
        </w:tc>
      </w:tr>
      <w:tr w:rsidR="00E3393C" w:rsidRPr="002E7783" w14:paraId="722FF552" w14:textId="77777777" w:rsidTr="008F5C6E">
        <w:trPr>
          <w:trHeight w:val="208"/>
        </w:trPr>
        <w:tc>
          <w:tcPr>
            <w:tcW w:w="266" w:type="pct"/>
          </w:tcPr>
          <w:p w14:paraId="289D70B9" w14:textId="77777777" w:rsidR="00E3393C" w:rsidRPr="002E7783" w:rsidRDefault="00E3393C" w:rsidP="006E4430">
            <w:pPr>
              <w:jc w:val="center"/>
              <w:rPr>
                <w:rFonts w:asciiTheme="minorHAnsi" w:hAnsiTheme="minorHAnsi"/>
                <w:b/>
                <w:bCs/>
                <w:iCs/>
                <w:lang w:val="x-none"/>
              </w:rPr>
            </w:pPr>
            <w:r w:rsidRPr="002E7783">
              <w:rPr>
                <w:rFonts w:asciiTheme="minorHAnsi" w:hAnsiTheme="minorHAnsi"/>
                <w:b/>
                <w:bCs/>
                <w:iCs/>
                <w:lang w:val="x-none"/>
              </w:rPr>
              <w:t>6</w:t>
            </w:r>
          </w:p>
        </w:tc>
        <w:tc>
          <w:tcPr>
            <w:tcW w:w="1491" w:type="pct"/>
          </w:tcPr>
          <w:p w14:paraId="3AFA352F"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Aya Lafi</w:t>
            </w:r>
          </w:p>
        </w:tc>
        <w:tc>
          <w:tcPr>
            <w:tcW w:w="643" w:type="pct"/>
            <w:shd w:val="clear" w:color="auto" w:fill="auto"/>
          </w:tcPr>
          <w:p w14:paraId="2BD72CF5" w14:textId="77777777" w:rsidR="00E3393C" w:rsidRPr="002E7783" w:rsidRDefault="00E3393C" w:rsidP="006E4430">
            <w:pPr>
              <w:jc w:val="center"/>
              <w:rPr>
                <w:rFonts w:asciiTheme="minorHAnsi" w:hAnsiTheme="minorHAnsi"/>
                <w:b/>
                <w:iCs/>
              </w:rPr>
            </w:pPr>
            <w:r w:rsidRPr="002E7783">
              <w:rPr>
                <w:rFonts w:asciiTheme="minorHAnsi" w:hAnsiTheme="minorHAnsi"/>
                <w:b/>
                <w:iCs/>
              </w:rPr>
              <w:t>IOCC</w:t>
            </w:r>
          </w:p>
        </w:tc>
        <w:tc>
          <w:tcPr>
            <w:tcW w:w="2600" w:type="pct"/>
          </w:tcPr>
          <w:p w14:paraId="78E48785" w14:textId="77777777" w:rsidR="00E3393C" w:rsidRPr="002E7783" w:rsidRDefault="00982BCA" w:rsidP="006E4430">
            <w:pPr>
              <w:jc w:val="center"/>
              <w:rPr>
                <w:rFonts w:asciiTheme="minorHAnsi" w:hAnsiTheme="minorHAnsi"/>
                <w:b/>
                <w:iCs/>
                <w:lang w:val="en-US"/>
              </w:rPr>
            </w:pPr>
            <w:hyperlink r:id="rId12" w:history="1">
              <w:r w:rsidR="00E3393C" w:rsidRPr="002E7783">
                <w:rPr>
                  <w:rStyle w:val="Hyperlink"/>
                  <w:rFonts w:asciiTheme="minorHAnsi" w:hAnsiTheme="minorHAnsi"/>
                  <w:b/>
                  <w:iCs/>
                  <w:lang w:val="en-US"/>
                </w:rPr>
                <w:t>aalqader@iocc.org</w:t>
              </w:r>
            </w:hyperlink>
          </w:p>
        </w:tc>
      </w:tr>
      <w:tr w:rsidR="00E3393C" w:rsidRPr="002E7783" w14:paraId="5FF825F1" w14:textId="77777777" w:rsidTr="008F5C6E">
        <w:trPr>
          <w:trHeight w:val="208"/>
        </w:trPr>
        <w:tc>
          <w:tcPr>
            <w:tcW w:w="266" w:type="pct"/>
          </w:tcPr>
          <w:p w14:paraId="34E33C4E" w14:textId="77777777" w:rsidR="00E3393C" w:rsidRPr="002E7783" w:rsidRDefault="00E3393C" w:rsidP="006E4430">
            <w:pPr>
              <w:jc w:val="center"/>
              <w:rPr>
                <w:rFonts w:asciiTheme="minorHAnsi" w:hAnsiTheme="minorHAnsi"/>
                <w:b/>
                <w:bCs/>
                <w:iCs/>
                <w:lang w:val="x-none"/>
              </w:rPr>
            </w:pPr>
            <w:r w:rsidRPr="002E7783">
              <w:rPr>
                <w:rFonts w:asciiTheme="minorHAnsi" w:hAnsiTheme="minorHAnsi"/>
                <w:b/>
                <w:bCs/>
                <w:iCs/>
                <w:lang w:val="x-none"/>
              </w:rPr>
              <w:t>7</w:t>
            </w:r>
          </w:p>
        </w:tc>
        <w:tc>
          <w:tcPr>
            <w:tcW w:w="1491" w:type="pct"/>
          </w:tcPr>
          <w:p w14:paraId="0C8D5D5F"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Amalia Mendes</w:t>
            </w:r>
          </w:p>
        </w:tc>
        <w:tc>
          <w:tcPr>
            <w:tcW w:w="643" w:type="pct"/>
            <w:shd w:val="clear" w:color="auto" w:fill="auto"/>
          </w:tcPr>
          <w:p w14:paraId="2643C19B"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TDH</w:t>
            </w:r>
          </w:p>
        </w:tc>
        <w:tc>
          <w:tcPr>
            <w:tcW w:w="2600" w:type="pct"/>
          </w:tcPr>
          <w:p w14:paraId="106724B6" w14:textId="77777777" w:rsidR="00E3393C" w:rsidRPr="002E7783" w:rsidRDefault="00982BCA" w:rsidP="006E4430">
            <w:pPr>
              <w:jc w:val="center"/>
              <w:rPr>
                <w:rFonts w:asciiTheme="minorHAnsi" w:hAnsiTheme="minorHAnsi"/>
                <w:b/>
                <w:iCs/>
                <w:lang w:val="en-US"/>
              </w:rPr>
            </w:pPr>
            <w:hyperlink r:id="rId13" w:history="1">
              <w:r w:rsidR="00E3393C" w:rsidRPr="002E7783">
                <w:rPr>
                  <w:rStyle w:val="Hyperlink"/>
                  <w:rFonts w:asciiTheme="minorHAnsi" w:hAnsiTheme="minorHAnsi"/>
                  <w:b/>
                  <w:iCs/>
                  <w:lang w:val="en-US"/>
                </w:rPr>
                <w:t>a.mendes@teditaly.org</w:t>
              </w:r>
            </w:hyperlink>
          </w:p>
        </w:tc>
      </w:tr>
      <w:tr w:rsidR="00E3393C" w:rsidRPr="002E7783" w14:paraId="1F21FB31" w14:textId="77777777" w:rsidTr="008F5C6E">
        <w:trPr>
          <w:trHeight w:val="208"/>
        </w:trPr>
        <w:tc>
          <w:tcPr>
            <w:tcW w:w="266" w:type="pct"/>
          </w:tcPr>
          <w:p w14:paraId="4DD487DC" w14:textId="77777777" w:rsidR="00E3393C" w:rsidRPr="002E7783" w:rsidRDefault="00E3393C" w:rsidP="006E4430">
            <w:pPr>
              <w:jc w:val="center"/>
              <w:rPr>
                <w:rFonts w:asciiTheme="minorHAnsi" w:hAnsiTheme="minorHAnsi"/>
                <w:b/>
                <w:bCs/>
                <w:iCs/>
                <w:lang w:val="x-none"/>
              </w:rPr>
            </w:pPr>
            <w:r w:rsidRPr="002E7783">
              <w:rPr>
                <w:rFonts w:asciiTheme="minorHAnsi" w:hAnsiTheme="minorHAnsi"/>
                <w:b/>
                <w:bCs/>
                <w:iCs/>
                <w:lang w:val="x-none"/>
              </w:rPr>
              <w:t>8</w:t>
            </w:r>
          </w:p>
        </w:tc>
        <w:tc>
          <w:tcPr>
            <w:tcW w:w="1491" w:type="pct"/>
          </w:tcPr>
          <w:p w14:paraId="6D6CDFAE"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Selina Dahshan</w:t>
            </w:r>
          </w:p>
        </w:tc>
        <w:tc>
          <w:tcPr>
            <w:tcW w:w="643" w:type="pct"/>
            <w:shd w:val="clear" w:color="auto" w:fill="auto"/>
          </w:tcPr>
          <w:p w14:paraId="04CE1179"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Nut.assis</w:t>
            </w:r>
          </w:p>
        </w:tc>
        <w:tc>
          <w:tcPr>
            <w:tcW w:w="2600" w:type="pct"/>
          </w:tcPr>
          <w:p w14:paraId="7080FACA" w14:textId="77777777" w:rsidR="00E3393C" w:rsidRPr="002E7783" w:rsidRDefault="00982BCA" w:rsidP="006E4430">
            <w:pPr>
              <w:jc w:val="center"/>
              <w:rPr>
                <w:rFonts w:asciiTheme="minorHAnsi" w:hAnsiTheme="minorHAnsi"/>
                <w:b/>
                <w:iCs/>
                <w:lang w:val="en-US"/>
              </w:rPr>
            </w:pPr>
            <w:hyperlink r:id="rId14" w:history="1">
              <w:r w:rsidR="00E3393C" w:rsidRPr="002E7783">
                <w:rPr>
                  <w:rStyle w:val="Hyperlink"/>
                  <w:rFonts w:asciiTheme="minorHAnsi" w:hAnsiTheme="minorHAnsi"/>
                  <w:b/>
                  <w:iCs/>
                  <w:lang w:val="en-US"/>
                </w:rPr>
                <w:t>Nutrition.assistant@jhas.com</w:t>
              </w:r>
            </w:hyperlink>
          </w:p>
        </w:tc>
      </w:tr>
      <w:tr w:rsidR="00E3393C" w:rsidRPr="002E7783" w14:paraId="0459B91E" w14:textId="77777777" w:rsidTr="008F5C6E">
        <w:trPr>
          <w:trHeight w:val="208"/>
        </w:trPr>
        <w:tc>
          <w:tcPr>
            <w:tcW w:w="266" w:type="pct"/>
          </w:tcPr>
          <w:p w14:paraId="75AE382D" w14:textId="77777777" w:rsidR="00E3393C" w:rsidRPr="002E7783" w:rsidRDefault="00E3393C" w:rsidP="006E4430">
            <w:pPr>
              <w:jc w:val="center"/>
              <w:rPr>
                <w:rFonts w:asciiTheme="minorHAnsi" w:hAnsiTheme="minorHAnsi"/>
                <w:b/>
                <w:bCs/>
                <w:iCs/>
                <w:lang w:val="x-none"/>
              </w:rPr>
            </w:pPr>
            <w:r w:rsidRPr="002E7783">
              <w:rPr>
                <w:rFonts w:asciiTheme="minorHAnsi" w:hAnsiTheme="minorHAnsi"/>
                <w:b/>
                <w:bCs/>
                <w:iCs/>
                <w:lang w:val="x-none"/>
              </w:rPr>
              <w:t>9</w:t>
            </w:r>
          </w:p>
        </w:tc>
        <w:tc>
          <w:tcPr>
            <w:tcW w:w="1491" w:type="pct"/>
          </w:tcPr>
          <w:p w14:paraId="37AE0B16"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Ruba Abu Taleb</w:t>
            </w:r>
          </w:p>
        </w:tc>
        <w:tc>
          <w:tcPr>
            <w:tcW w:w="643" w:type="pct"/>
            <w:shd w:val="clear" w:color="auto" w:fill="auto"/>
          </w:tcPr>
          <w:p w14:paraId="2AEC24D5"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JHAS</w:t>
            </w:r>
          </w:p>
        </w:tc>
        <w:tc>
          <w:tcPr>
            <w:tcW w:w="2600" w:type="pct"/>
          </w:tcPr>
          <w:p w14:paraId="404DD10D" w14:textId="77777777" w:rsidR="00E3393C" w:rsidRPr="002E7783" w:rsidRDefault="00982BCA" w:rsidP="006E4430">
            <w:pPr>
              <w:jc w:val="center"/>
              <w:rPr>
                <w:rFonts w:asciiTheme="minorHAnsi" w:hAnsiTheme="minorHAnsi"/>
                <w:b/>
                <w:iCs/>
                <w:lang w:val="en-US"/>
              </w:rPr>
            </w:pPr>
            <w:hyperlink r:id="rId15" w:history="1">
              <w:r w:rsidR="00E3393C" w:rsidRPr="002E7783">
                <w:rPr>
                  <w:rStyle w:val="Hyperlink"/>
                  <w:rFonts w:asciiTheme="minorHAnsi" w:hAnsiTheme="minorHAnsi"/>
                  <w:b/>
                  <w:iCs/>
                  <w:lang w:val="en-US"/>
                </w:rPr>
                <w:t>r.abutaleb@jhas-international.org</w:t>
              </w:r>
            </w:hyperlink>
          </w:p>
        </w:tc>
      </w:tr>
      <w:tr w:rsidR="00E3393C" w:rsidRPr="002E7783" w14:paraId="47E62A07" w14:textId="77777777" w:rsidTr="008F5C6E">
        <w:trPr>
          <w:trHeight w:val="208"/>
        </w:trPr>
        <w:tc>
          <w:tcPr>
            <w:tcW w:w="266" w:type="pct"/>
          </w:tcPr>
          <w:p w14:paraId="011F5BC4" w14:textId="77777777" w:rsidR="00E3393C" w:rsidRPr="002E7783" w:rsidRDefault="00E3393C" w:rsidP="006E4430">
            <w:pPr>
              <w:jc w:val="center"/>
              <w:rPr>
                <w:rFonts w:asciiTheme="minorHAnsi" w:hAnsiTheme="minorHAnsi"/>
                <w:b/>
                <w:bCs/>
                <w:iCs/>
                <w:lang w:val="x-none"/>
              </w:rPr>
            </w:pPr>
            <w:r w:rsidRPr="002E7783">
              <w:rPr>
                <w:rFonts w:asciiTheme="minorHAnsi" w:hAnsiTheme="minorHAnsi"/>
                <w:b/>
                <w:bCs/>
                <w:iCs/>
                <w:lang w:val="x-none"/>
              </w:rPr>
              <w:t>10</w:t>
            </w:r>
          </w:p>
        </w:tc>
        <w:tc>
          <w:tcPr>
            <w:tcW w:w="1491" w:type="pct"/>
          </w:tcPr>
          <w:p w14:paraId="2B101398"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Elsa Groenveld</w:t>
            </w:r>
          </w:p>
        </w:tc>
        <w:tc>
          <w:tcPr>
            <w:tcW w:w="643" w:type="pct"/>
            <w:shd w:val="clear" w:color="auto" w:fill="auto"/>
          </w:tcPr>
          <w:p w14:paraId="22CC7A33"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Medair</w:t>
            </w:r>
          </w:p>
        </w:tc>
        <w:tc>
          <w:tcPr>
            <w:tcW w:w="2600" w:type="pct"/>
          </w:tcPr>
          <w:p w14:paraId="1978BC8D" w14:textId="77777777" w:rsidR="00E3393C" w:rsidRPr="002E7783" w:rsidRDefault="00982BCA" w:rsidP="006E4430">
            <w:pPr>
              <w:jc w:val="center"/>
              <w:rPr>
                <w:rFonts w:asciiTheme="minorHAnsi" w:hAnsiTheme="minorHAnsi"/>
                <w:b/>
                <w:iCs/>
                <w:lang w:val="en-US"/>
              </w:rPr>
            </w:pPr>
            <w:hyperlink r:id="rId16" w:history="1">
              <w:r w:rsidR="00E3393C" w:rsidRPr="002E7783">
                <w:rPr>
                  <w:rStyle w:val="Hyperlink"/>
                  <w:rFonts w:asciiTheme="minorHAnsi" w:hAnsiTheme="minorHAnsi"/>
                  <w:b/>
                  <w:iCs/>
                  <w:lang w:val="en-US"/>
                </w:rPr>
                <w:t>Healthpm-jor@medair.org</w:t>
              </w:r>
            </w:hyperlink>
          </w:p>
        </w:tc>
      </w:tr>
      <w:tr w:rsidR="00E3393C" w:rsidRPr="002E7783" w14:paraId="117760AD" w14:textId="77777777" w:rsidTr="008F5C6E">
        <w:trPr>
          <w:trHeight w:val="208"/>
        </w:trPr>
        <w:tc>
          <w:tcPr>
            <w:tcW w:w="266" w:type="pct"/>
          </w:tcPr>
          <w:p w14:paraId="63E72499" w14:textId="77777777" w:rsidR="00E3393C" w:rsidRPr="002E7783" w:rsidRDefault="00E3393C" w:rsidP="006E4430">
            <w:pPr>
              <w:jc w:val="center"/>
              <w:rPr>
                <w:rFonts w:asciiTheme="minorHAnsi" w:hAnsiTheme="minorHAnsi"/>
                <w:b/>
                <w:bCs/>
                <w:iCs/>
                <w:lang w:val="x-none"/>
              </w:rPr>
            </w:pPr>
            <w:r w:rsidRPr="002E7783">
              <w:rPr>
                <w:rFonts w:asciiTheme="minorHAnsi" w:hAnsiTheme="minorHAnsi"/>
                <w:b/>
                <w:bCs/>
                <w:iCs/>
                <w:lang w:val="x-none"/>
              </w:rPr>
              <w:t>11</w:t>
            </w:r>
          </w:p>
        </w:tc>
        <w:tc>
          <w:tcPr>
            <w:tcW w:w="1491" w:type="pct"/>
          </w:tcPr>
          <w:p w14:paraId="3573DFD8"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Shad Bader</w:t>
            </w:r>
          </w:p>
        </w:tc>
        <w:tc>
          <w:tcPr>
            <w:tcW w:w="643" w:type="pct"/>
            <w:shd w:val="clear" w:color="auto" w:fill="auto"/>
          </w:tcPr>
          <w:p w14:paraId="395F2847"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IMC</w:t>
            </w:r>
          </w:p>
        </w:tc>
        <w:tc>
          <w:tcPr>
            <w:tcW w:w="2600" w:type="pct"/>
          </w:tcPr>
          <w:p w14:paraId="1298F839" w14:textId="77777777" w:rsidR="00E3393C" w:rsidRPr="002E7783" w:rsidRDefault="00982BCA" w:rsidP="006E4430">
            <w:pPr>
              <w:jc w:val="center"/>
              <w:rPr>
                <w:rFonts w:asciiTheme="minorHAnsi" w:hAnsiTheme="minorHAnsi"/>
                <w:b/>
                <w:iCs/>
                <w:lang w:val="en-US"/>
              </w:rPr>
            </w:pPr>
            <w:hyperlink r:id="rId17" w:history="1">
              <w:r w:rsidR="00E3393C" w:rsidRPr="002E7783">
                <w:rPr>
                  <w:rStyle w:val="Hyperlink"/>
                  <w:rFonts w:asciiTheme="minorHAnsi" w:hAnsiTheme="minorHAnsi"/>
                  <w:b/>
                  <w:iCs/>
                  <w:lang w:val="en-US"/>
                </w:rPr>
                <w:t>sbader@internationalmedicalcrops.org</w:t>
              </w:r>
            </w:hyperlink>
          </w:p>
        </w:tc>
      </w:tr>
      <w:tr w:rsidR="00E3393C" w:rsidRPr="002E7783" w14:paraId="46FFD97E" w14:textId="77777777" w:rsidTr="008F5C6E">
        <w:trPr>
          <w:trHeight w:val="208"/>
        </w:trPr>
        <w:tc>
          <w:tcPr>
            <w:tcW w:w="266" w:type="pct"/>
          </w:tcPr>
          <w:p w14:paraId="2BC488A4" w14:textId="77777777" w:rsidR="00E3393C" w:rsidRPr="002E7783" w:rsidRDefault="00E3393C" w:rsidP="006E4430">
            <w:pPr>
              <w:jc w:val="center"/>
              <w:rPr>
                <w:rFonts w:asciiTheme="minorHAnsi" w:hAnsiTheme="minorHAnsi"/>
                <w:b/>
                <w:bCs/>
                <w:iCs/>
                <w:lang w:val="x-none"/>
              </w:rPr>
            </w:pPr>
            <w:r w:rsidRPr="002E7783">
              <w:rPr>
                <w:rFonts w:asciiTheme="minorHAnsi" w:hAnsiTheme="minorHAnsi"/>
                <w:b/>
                <w:bCs/>
                <w:iCs/>
                <w:lang w:val="x-none"/>
              </w:rPr>
              <w:t>12</w:t>
            </w:r>
          </w:p>
        </w:tc>
        <w:tc>
          <w:tcPr>
            <w:tcW w:w="1491" w:type="pct"/>
          </w:tcPr>
          <w:p w14:paraId="2DBAD378"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Sura Al-Samman</w:t>
            </w:r>
          </w:p>
        </w:tc>
        <w:tc>
          <w:tcPr>
            <w:tcW w:w="643" w:type="pct"/>
            <w:shd w:val="clear" w:color="auto" w:fill="auto"/>
          </w:tcPr>
          <w:p w14:paraId="734F7EE7"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SCJ</w:t>
            </w:r>
          </w:p>
        </w:tc>
        <w:tc>
          <w:tcPr>
            <w:tcW w:w="2600" w:type="pct"/>
          </w:tcPr>
          <w:p w14:paraId="4BC45BBA" w14:textId="77777777" w:rsidR="00E3393C" w:rsidRPr="002E7783" w:rsidRDefault="00982BCA" w:rsidP="006E4430">
            <w:pPr>
              <w:jc w:val="center"/>
              <w:rPr>
                <w:rFonts w:asciiTheme="minorHAnsi" w:hAnsiTheme="minorHAnsi"/>
                <w:b/>
                <w:iCs/>
                <w:lang w:val="en-US"/>
              </w:rPr>
            </w:pPr>
            <w:hyperlink r:id="rId18" w:history="1">
              <w:r w:rsidR="00E3393C" w:rsidRPr="002E7783">
                <w:rPr>
                  <w:rStyle w:val="Hyperlink"/>
                  <w:rFonts w:asciiTheme="minorHAnsi" w:hAnsiTheme="minorHAnsi"/>
                  <w:b/>
                  <w:iCs/>
                  <w:lang w:val="en-US"/>
                </w:rPr>
                <w:t>SAlsamman@Savethechildren.org.jo</w:t>
              </w:r>
            </w:hyperlink>
            <w:r w:rsidR="00E3393C" w:rsidRPr="002E7783">
              <w:rPr>
                <w:rFonts w:asciiTheme="minorHAnsi" w:hAnsiTheme="minorHAnsi"/>
                <w:b/>
                <w:iCs/>
                <w:lang w:val="en-US"/>
              </w:rPr>
              <w:t xml:space="preserve"> </w:t>
            </w:r>
          </w:p>
        </w:tc>
      </w:tr>
      <w:tr w:rsidR="008F5C6E" w:rsidRPr="002E7783" w14:paraId="74E2D513" w14:textId="77777777" w:rsidTr="008F5C6E">
        <w:trPr>
          <w:trHeight w:val="70"/>
        </w:trPr>
        <w:tc>
          <w:tcPr>
            <w:tcW w:w="266" w:type="pct"/>
          </w:tcPr>
          <w:p w14:paraId="63A39466" w14:textId="3D1533F6" w:rsidR="008F5C6E" w:rsidRPr="008F5C6E" w:rsidRDefault="008F5C6E" w:rsidP="006E4430">
            <w:pPr>
              <w:jc w:val="center"/>
              <w:rPr>
                <w:rFonts w:asciiTheme="minorHAnsi" w:hAnsiTheme="minorHAnsi"/>
                <w:b/>
                <w:bCs/>
                <w:iCs/>
                <w:lang w:val="en-US"/>
              </w:rPr>
            </w:pPr>
            <w:r>
              <w:rPr>
                <w:rFonts w:asciiTheme="minorHAnsi" w:hAnsiTheme="minorHAnsi"/>
                <w:b/>
                <w:bCs/>
                <w:iCs/>
                <w:lang w:val="en-US"/>
              </w:rPr>
              <w:t>13</w:t>
            </w:r>
          </w:p>
        </w:tc>
        <w:tc>
          <w:tcPr>
            <w:tcW w:w="1491" w:type="pct"/>
          </w:tcPr>
          <w:p w14:paraId="1580EC71" w14:textId="1A697CC3" w:rsidR="008F5C6E" w:rsidRDefault="00895ADA" w:rsidP="006E4430">
            <w:pPr>
              <w:jc w:val="center"/>
              <w:rPr>
                <w:rFonts w:asciiTheme="minorHAnsi" w:hAnsiTheme="minorHAnsi"/>
                <w:b/>
                <w:bCs/>
                <w:iCs/>
                <w:lang w:val="en-US"/>
              </w:rPr>
            </w:pPr>
            <w:r>
              <w:rPr>
                <w:rFonts w:asciiTheme="minorHAnsi" w:hAnsiTheme="minorHAnsi"/>
                <w:b/>
                <w:bCs/>
                <w:iCs/>
                <w:lang w:val="en-US"/>
              </w:rPr>
              <w:t>Dima Hamasha</w:t>
            </w:r>
          </w:p>
        </w:tc>
        <w:tc>
          <w:tcPr>
            <w:tcW w:w="643" w:type="pct"/>
            <w:shd w:val="clear" w:color="auto" w:fill="auto"/>
          </w:tcPr>
          <w:p w14:paraId="0DFB674C" w14:textId="5BE4177C" w:rsidR="008F5C6E" w:rsidRPr="002E7783" w:rsidRDefault="00895ADA" w:rsidP="006E4430">
            <w:pPr>
              <w:jc w:val="center"/>
              <w:rPr>
                <w:rFonts w:asciiTheme="minorHAnsi" w:hAnsiTheme="minorHAnsi"/>
                <w:b/>
                <w:bCs/>
                <w:iCs/>
                <w:lang w:val="en-US"/>
              </w:rPr>
            </w:pPr>
            <w:r>
              <w:rPr>
                <w:rFonts w:asciiTheme="minorHAnsi" w:hAnsiTheme="minorHAnsi"/>
                <w:b/>
                <w:bCs/>
                <w:iCs/>
                <w:lang w:val="en-US"/>
              </w:rPr>
              <w:t>UNFPA</w:t>
            </w:r>
          </w:p>
        </w:tc>
        <w:tc>
          <w:tcPr>
            <w:tcW w:w="2600" w:type="pct"/>
          </w:tcPr>
          <w:p w14:paraId="00B68396" w14:textId="5865D74C" w:rsidR="008F5C6E" w:rsidRDefault="00895ADA" w:rsidP="006E4430">
            <w:pPr>
              <w:jc w:val="center"/>
            </w:pPr>
            <w:r>
              <w:t>Hamasha@unfpa.org</w:t>
            </w:r>
          </w:p>
        </w:tc>
      </w:tr>
      <w:tr w:rsidR="008F5C6E" w:rsidRPr="002E7783" w14:paraId="03CF4351" w14:textId="77777777" w:rsidTr="008F5C6E">
        <w:trPr>
          <w:trHeight w:val="208"/>
        </w:trPr>
        <w:tc>
          <w:tcPr>
            <w:tcW w:w="266" w:type="pct"/>
          </w:tcPr>
          <w:p w14:paraId="2185784F" w14:textId="57FF0D12" w:rsidR="008F5C6E" w:rsidRPr="00895ADA" w:rsidRDefault="00895ADA" w:rsidP="006E4430">
            <w:pPr>
              <w:jc w:val="center"/>
              <w:rPr>
                <w:rFonts w:asciiTheme="minorHAnsi" w:hAnsiTheme="minorHAnsi"/>
                <w:b/>
                <w:bCs/>
                <w:iCs/>
                <w:lang w:val="en-US"/>
              </w:rPr>
            </w:pPr>
            <w:r>
              <w:rPr>
                <w:rFonts w:asciiTheme="minorHAnsi" w:hAnsiTheme="minorHAnsi"/>
                <w:b/>
                <w:bCs/>
                <w:iCs/>
                <w:lang w:val="en-US"/>
              </w:rPr>
              <w:lastRenderedPageBreak/>
              <w:t>14</w:t>
            </w:r>
          </w:p>
        </w:tc>
        <w:tc>
          <w:tcPr>
            <w:tcW w:w="1491" w:type="pct"/>
          </w:tcPr>
          <w:p w14:paraId="1865435F" w14:textId="560163FD" w:rsidR="008F5C6E" w:rsidRDefault="00895ADA" w:rsidP="006E4430">
            <w:pPr>
              <w:jc w:val="center"/>
              <w:rPr>
                <w:rFonts w:asciiTheme="minorHAnsi" w:hAnsiTheme="minorHAnsi"/>
                <w:b/>
                <w:bCs/>
                <w:iCs/>
                <w:lang w:val="en-US"/>
              </w:rPr>
            </w:pPr>
            <w:r>
              <w:rPr>
                <w:rFonts w:asciiTheme="minorHAnsi" w:hAnsiTheme="minorHAnsi"/>
                <w:b/>
                <w:bCs/>
                <w:iCs/>
                <w:lang w:val="en-US"/>
              </w:rPr>
              <w:t>Josiane dyson</w:t>
            </w:r>
          </w:p>
        </w:tc>
        <w:tc>
          <w:tcPr>
            <w:tcW w:w="643" w:type="pct"/>
            <w:shd w:val="clear" w:color="auto" w:fill="auto"/>
          </w:tcPr>
          <w:p w14:paraId="7FD65F1C" w14:textId="0E65B189" w:rsidR="008F5C6E" w:rsidRPr="002E7783" w:rsidRDefault="00895ADA" w:rsidP="006E4430">
            <w:pPr>
              <w:jc w:val="center"/>
              <w:rPr>
                <w:rFonts w:asciiTheme="minorHAnsi" w:hAnsiTheme="minorHAnsi"/>
                <w:b/>
                <w:bCs/>
                <w:iCs/>
                <w:lang w:val="en-US"/>
              </w:rPr>
            </w:pPr>
            <w:r>
              <w:rPr>
                <w:rFonts w:asciiTheme="minorHAnsi" w:hAnsiTheme="minorHAnsi"/>
                <w:b/>
                <w:bCs/>
                <w:iCs/>
                <w:lang w:val="en-US"/>
              </w:rPr>
              <w:t>UNFPA</w:t>
            </w:r>
          </w:p>
        </w:tc>
        <w:tc>
          <w:tcPr>
            <w:tcW w:w="2600" w:type="pct"/>
          </w:tcPr>
          <w:p w14:paraId="5E0BBFF0" w14:textId="6E589954" w:rsidR="008F5C6E" w:rsidRDefault="00895ADA" w:rsidP="006E4430">
            <w:pPr>
              <w:jc w:val="center"/>
            </w:pPr>
            <w:r>
              <w:t>Jbizimane@unfpa.org</w:t>
            </w:r>
          </w:p>
        </w:tc>
      </w:tr>
      <w:tr w:rsidR="00E3393C" w:rsidRPr="002E7783" w14:paraId="4AC730E1" w14:textId="77777777" w:rsidTr="008F5C6E">
        <w:trPr>
          <w:trHeight w:val="208"/>
        </w:trPr>
        <w:tc>
          <w:tcPr>
            <w:tcW w:w="266" w:type="pct"/>
          </w:tcPr>
          <w:p w14:paraId="60479854" w14:textId="28998732" w:rsidR="00E3393C" w:rsidRPr="00895ADA" w:rsidRDefault="00895ADA" w:rsidP="006E4430">
            <w:pPr>
              <w:jc w:val="center"/>
              <w:rPr>
                <w:rFonts w:asciiTheme="minorHAnsi" w:hAnsiTheme="minorHAnsi"/>
                <w:b/>
                <w:bCs/>
                <w:iCs/>
                <w:lang w:val="en-US"/>
              </w:rPr>
            </w:pPr>
            <w:r>
              <w:rPr>
                <w:rFonts w:asciiTheme="minorHAnsi" w:hAnsiTheme="minorHAnsi"/>
                <w:b/>
                <w:bCs/>
                <w:iCs/>
                <w:lang w:val="x-none"/>
              </w:rPr>
              <w:t>1</w:t>
            </w:r>
            <w:r>
              <w:rPr>
                <w:rFonts w:asciiTheme="minorHAnsi" w:hAnsiTheme="minorHAnsi"/>
                <w:b/>
                <w:bCs/>
                <w:iCs/>
                <w:lang w:val="en-US"/>
              </w:rPr>
              <w:t>5</w:t>
            </w:r>
          </w:p>
        </w:tc>
        <w:tc>
          <w:tcPr>
            <w:tcW w:w="1491" w:type="pct"/>
          </w:tcPr>
          <w:p w14:paraId="35ABBB63" w14:textId="75B58734" w:rsidR="00E3393C" w:rsidRPr="002E7783" w:rsidRDefault="00A63F0F" w:rsidP="006E4430">
            <w:pPr>
              <w:jc w:val="center"/>
              <w:rPr>
                <w:rFonts w:asciiTheme="minorHAnsi" w:hAnsiTheme="minorHAnsi"/>
                <w:b/>
                <w:bCs/>
                <w:iCs/>
                <w:lang w:val="en-US"/>
              </w:rPr>
            </w:pPr>
            <w:r>
              <w:rPr>
                <w:rFonts w:asciiTheme="minorHAnsi" w:hAnsiTheme="minorHAnsi"/>
                <w:b/>
                <w:bCs/>
                <w:iCs/>
                <w:lang w:val="en-US"/>
              </w:rPr>
              <w:t>Noha Gibreel</w:t>
            </w:r>
          </w:p>
        </w:tc>
        <w:tc>
          <w:tcPr>
            <w:tcW w:w="643" w:type="pct"/>
            <w:shd w:val="clear" w:color="auto" w:fill="auto"/>
          </w:tcPr>
          <w:p w14:paraId="18409BE2" w14:textId="77777777" w:rsidR="00E3393C" w:rsidRPr="002E7783" w:rsidRDefault="00E3393C" w:rsidP="006E4430">
            <w:pPr>
              <w:jc w:val="center"/>
              <w:rPr>
                <w:rFonts w:asciiTheme="minorHAnsi" w:hAnsiTheme="minorHAnsi"/>
                <w:b/>
                <w:bCs/>
                <w:iCs/>
                <w:lang w:val="en-US"/>
              </w:rPr>
            </w:pPr>
            <w:r w:rsidRPr="002E7783">
              <w:rPr>
                <w:rFonts w:asciiTheme="minorHAnsi" w:hAnsiTheme="minorHAnsi"/>
                <w:b/>
                <w:bCs/>
                <w:iCs/>
                <w:lang w:val="en-US"/>
              </w:rPr>
              <w:t>UNHCR</w:t>
            </w:r>
          </w:p>
        </w:tc>
        <w:tc>
          <w:tcPr>
            <w:tcW w:w="2600" w:type="pct"/>
          </w:tcPr>
          <w:p w14:paraId="01A8FB8E" w14:textId="2ED0010A" w:rsidR="00E3393C" w:rsidRPr="002E7783" w:rsidRDefault="00A63F0F" w:rsidP="006E4430">
            <w:pPr>
              <w:jc w:val="center"/>
              <w:rPr>
                <w:rFonts w:asciiTheme="minorHAnsi" w:hAnsiTheme="minorHAnsi"/>
                <w:b/>
                <w:iCs/>
                <w:lang w:val="en-US"/>
              </w:rPr>
            </w:pPr>
            <w:r>
              <w:t>gibreel@unhcr.org</w:t>
            </w:r>
          </w:p>
        </w:tc>
      </w:tr>
    </w:tbl>
    <w:p w14:paraId="765D781D" w14:textId="77777777" w:rsidR="00E3393C" w:rsidRPr="002E7783" w:rsidRDefault="00E3393C" w:rsidP="003208A0">
      <w:pPr>
        <w:rPr>
          <w:rFonts w:asciiTheme="minorHAnsi" w:hAnsiTheme="minorHAnsi"/>
          <w:b/>
        </w:rPr>
      </w:pPr>
    </w:p>
    <w:p w14:paraId="7AD5E1F9" w14:textId="77777777" w:rsidR="00E3393C" w:rsidRPr="002E7783" w:rsidRDefault="00E3393C" w:rsidP="003208A0">
      <w:pPr>
        <w:rPr>
          <w:rFonts w:asciiTheme="minorHAnsi" w:hAnsiTheme="minorHAnsi"/>
          <w:b/>
        </w:rPr>
      </w:pPr>
    </w:p>
    <w:p w14:paraId="6EF05739" w14:textId="2498F435" w:rsidR="00E3393C" w:rsidRPr="002E7783" w:rsidRDefault="00E3393C" w:rsidP="00B8199E">
      <w:pPr>
        <w:contextualSpacing/>
        <w:rPr>
          <w:rFonts w:asciiTheme="minorHAnsi" w:eastAsiaTheme="minorHAnsi" w:hAnsiTheme="minorHAnsi" w:cstheme="minorBidi"/>
          <w:lang w:val="en-US"/>
        </w:rPr>
      </w:pP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gridCol w:w="3686"/>
      </w:tblGrid>
      <w:tr w:rsidR="00E3393C" w:rsidRPr="002E7783" w14:paraId="00100C1B" w14:textId="77777777" w:rsidTr="006E4430">
        <w:tc>
          <w:tcPr>
            <w:tcW w:w="113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12FEA4A" w14:textId="77777777" w:rsidR="00E3393C" w:rsidRPr="002E7783" w:rsidRDefault="00E3393C" w:rsidP="006E4430">
            <w:pPr>
              <w:jc w:val="both"/>
              <w:rPr>
                <w:rFonts w:asciiTheme="minorHAnsi" w:hAnsiTheme="minorHAnsi" w:cs="Calibri"/>
                <w:b/>
              </w:rPr>
            </w:pPr>
            <w:r w:rsidRPr="002E7783">
              <w:rPr>
                <w:rFonts w:asciiTheme="minorHAnsi" w:hAnsiTheme="minorHAnsi" w:cs="Calibri"/>
                <w:b/>
              </w:rPr>
              <w:t>Discussion point</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3BD2BA" w14:textId="77777777" w:rsidR="00E3393C" w:rsidRPr="002E7783" w:rsidRDefault="00E3393C" w:rsidP="006E4430">
            <w:pPr>
              <w:jc w:val="both"/>
              <w:rPr>
                <w:rFonts w:asciiTheme="minorHAnsi" w:hAnsiTheme="minorHAnsi" w:cs="Calibri"/>
                <w:b/>
              </w:rPr>
            </w:pPr>
            <w:r w:rsidRPr="002E7783">
              <w:rPr>
                <w:rFonts w:asciiTheme="minorHAnsi" w:hAnsiTheme="minorHAnsi" w:cs="Calibri"/>
                <w:b/>
              </w:rPr>
              <w:t>Action Point</w:t>
            </w:r>
          </w:p>
        </w:tc>
      </w:tr>
      <w:tr w:rsidR="00E3393C" w:rsidRPr="002E7783" w14:paraId="77B5A872" w14:textId="77777777" w:rsidTr="006E4430">
        <w:tc>
          <w:tcPr>
            <w:tcW w:w="11341" w:type="dxa"/>
            <w:tcBorders>
              <w:top w:val="single" w:sz="4" w:space="0" w:color="auto"/>
              <w:left w:val="single" w:sz="4" w:space="0" w:color="auto"/>
              <w:bottom w:val="single" w:sz="4" w:space="0" w:color="auto"/>
              <w:right w:val="single" w:sz="4" w:space="0" w:color="auto"/>
            </w:tcBorders>
            <w:hideMark/>
          </w:tcPr>
          <w:p w14:paraId="02AD15D2" w14:textId="03902A73" w:rsidR="00E3393C" w:rsidRPr="002E7783" w:rsidRDefault="00E3393C" w:rsidP="006E4430">
            <w:pPr>
              <w:numPr>
                <w:ilvl w:val="0"/>
                <w:numId w:val="26"/>
              </w:numPr>
              <w:jc w:val="both"/>
              <w:rPr>
                <w:rFonts w:asciiTheme="minorHAnsi" w:hAnsiTheme="minorHAnsi"/>
              </w:rPr>
            </w:pPr>
            <w:r w:rsidRPr="002E7783">
              <w:rPr>
                <w:rFonts w:asciiTheme="minorHAnsi" w:hAnsiTheme="minorHAnsi"/>
              </w:rPr>
              <w:t xml:space="preserve">Introduction: round table introduction from all partners present </w:t>
            </w:r>
          </w:p>
          <w:p w14:paraId="452ABAA2" w14:textId="3692A659" w:rsidR="00E3393C" w:rsidRPr="002E7783" w:rsidRDefault="00E3393C" w:rsidP="00895ADA">
            <w:pPr>
              <w:ind w:left="360"/>
              <w:jc w:val="both"/>
              <w:rPr>
                <w:rFonts w:asciiTheme="minorHAnsi" w:hAnsiTheme="minorHAnsi"/>
              </w:rPr>
            </w:pPr>
          </w:p>
          <w:p w14:paraId="7E393FE8" w14:textId="16C471C9" w:rsidR="00E3393C" w:rsidRPr="00602240" w:rsidRDefault="00E3393C" w:rsidP="00602240">
            <w:pPr>
              <w:pStyle w:val="ListParagraph"/>
              <w:numPr>
                <w:ilvl w:val="0"/>
                <w:numId w:val="27"/>
              </w:numPr>
              <w:jc w:val="both"/>
              <w:rPr>
                <w:rFonts w:asciiTheme="minorHAnsi" w:hAnsiTheme="minorHAnsi"/>
              </w:rPr>
            </w:pPr>
            <w:r w:rsidRPr="002E7783">
              <w:rPr>
                <w:rFonts w:asciiTheme="minorHAnsi" w:hAnsiTheme="minorHAnsi"/>
              </w:rPr>
              <w:t xml:space="preserve">Plumpy Sub: UNHCR has shared the contact information of the focal point from JFDA with UNICEF, however, UNICEF decided not to procure new quantities because there is enough Plumpy Subs for the next 6 month that cover the needs in the camps and the berm as well through ICRC. </w:t>
            </w:r>
          </w:p>
          <w:p w14:paraId="7555A77B" w14:textId="77777777" w:rsidR="00E3393C" w:rsidRPr="002E7783" w:rsidRDefault="00E3393C" w:rsidP="006E4430">
            <w:pPr>
              <w:pStyle w:val="ListParagraph"/>
              <w:jc w:val="both"/>
              <w:rPr>
                <w:rFonts w:asciiTheme="minorHAnsi" w:hAnsiTheme="minorHAnsi"/>
              </w:rPr>
            </w:pPr>
          </w:p>
          <w:p w14:paraId="720711CA" w14:textId="77777777" w:rsidR="00E3393C" w:rsidRPr="002E7783" w:rsidRDefault="00E3393C" w:rsidP="00E3393C">
            <w:pPr>
              <w:pStyle w:val="ListParagraph"/>
              <w:numPr>
                <w:ilvl w:val="0"/>
                <w:numId w:val="27"/>
              </w:numPr>
              <w:tabs>
                <w:tab w:val="left" w:pos="1050"/>
              </w:tabs>
              <w:rPr>
                <w:rFonts w:asciiTheme="minorHAnsi" w:hAnsiTheme="minorHAnsi" w:cs="Calibri"/>
              </w:rPr>
            </w:pPr>
            <w:r w:rsidRPr="002E7783">
              <w:rPr>
                <w:rFonts w:asciiTheme="minorHAnsi" w:hAnsiTheme="minorHAnsi" w:cs="Calibri"/>
              </w:rPr>
              <w:t xml:space="preserve">Jordan University Hospital (JUH) </w:t>
            </w:r>
          </w:p>
          <w:p w14:paraId="1442792F" w14:textId="77777777" w:rsidR="00E3393C" w:rsidRPr="002E7783" w:rsidRDefault="00E3393C" w:rsidP="00E3393C">
            <w:pPr>
              <w:pStyle w:val="ListParagraph"/>
              <w:numPr>
                <w:ilvl w:val="0"/>
                <w:numId w:val="28"/>
              </w:numPr>
              <w:tabs>
                <w:tab w:val="left" w:pos="1050"/>
              </w:tabs>
              <w:rPr>
                <w:rFonts w:asciiTheme="minorHAnsi" w:hAnsiTheme="minorHAnsi" w:cs="Calibri"/>
              </w:rPr>
            </w:pPr>
            <w:r w:rsidRPr="002E7783">
              <w:rPr>
                <w:rFonts w:asciiTheme="minorHAnsi" w:hAnsiTheme="minorHAnsi" w:cs="Calibri"/>
              </w:rPr>
              <w:t>JUH sent an email stating that they don’t have the ingredients of F100 and F75.</w:t>
            </w:r>
          </w:p>
          <w:p w14:paraId="552FAADB" w14:textId="77777777" w:rsidR="00E3393C" w:rsidRPr="002E7783" w:rsidRDefault="00E3393C" w:rsidP="00E3393C">
            <w:pPr>
              <w:pStyle w:val="ListParagraph"/>
              <w:numPr>
                <w:ilvl w:val="0"/>
                <w:numId w:val="28"/>
              </w:numPr>
              <w:tabs>
                <w:tab w:val="left" w:pos="1050"/>
              </w:tabs>
              <w:rPr>
                <w:rFonts w:asciiTheme="minorHAnsi" w:hAnsiTheme="minorHAnsi" w:cs="Calibri"/>
              </w:rPr>
            </w:pPr>
            <w:r w:rsidRPr="002E7783">
              <w:rPr>
                <w:rFonts w:asciiTheme="minorHAnsi" w:hAnsiTheme="minorHAnsi" w:cs="Calibri"/>
              </w:rPr>
              <w:t>The ownership of JUH for the inpatient management of SAM children with complications was discussed.</w:t>
            </w:r>
          </w:p>
          <w:p w14:paraId="20BA88E6" w14:textId="77777777" w:rsidR="00E3393C" w:rsidRPr="002E7783" w:rsidRDefault="00E3393C" w:rsidP="00E3393C">
            <w:pPr>
              <w:pStyle w:val="ListParagraph"/>
              <w:numPr>
                <w:ilvl w:val="0"/>
                <w:numId w:val="28"/>
              </w:numPr>
              <w:tabs>
                <w:tab w:val="left" w:pos="1050"/>
              </w:tabs>
              <w:rPr>
                <w:rFonts w:asciiTheme="minorHAnsi" w:hAnsiTheme="minorHAnsi" w:cs="Calibri"/>
              </w:rPr>
            </w:pPr>
            <w:r w:rsidRPr="002E7783">
              <w:rPr>
                <w:rFonts w:asciiTheme="minorHAnsi" w:hAnsiTheme="minorHAnsi" w:cs="Calibri"/>
              </w:rPr>
              <w:t xml:space="preserve">The JUH has currently the advantages of already receiving the training, knowing the IV fluids protocols for SAM cases and the fact that the number of referred cases is limited, therefore it is manageable with close monitoring from JHAS and IMC. However, in terms of Pediatric Nutrition Professionals, JUH are understaffed as only two nutritionists are covering for the whole hospital. </w:t>
            </w:r>
          </w:p>
          <w:p w14:paraId="2F22A444" w14:textId="77777777" w:rsidR="00E3393C" w:rsidRPr="002E7783" w:rsidRDefault="00E3393C" w:rsidP="006E4430">
            <w:pPr>
              <w:pStyle w:val="ListParagraph"/>
              <w:tabs>
                <w:tab w:val="left" w:pos="1050"/>
              </w:tabs>
              <w:ind w:left="1080"/>
              <w:rPr>
                <w:rFonts w:asciiTheme="minorHAnsi" w:hAnsiTheme="minorHAnsi" w:cs="Calibri"/>
              </w:rPr>
            </w:pPr>
          </w:p>
          <w:p w14:paraId="5F048DD5" w14:textId="77777777" w:rsidR="00E3393C" w:rsidRDefault="00E3393C" w:rsidP="006E4430">
            <w:pPr>
              <w:pStyle w:val="ListParagraph"/>
              <w:tabs>
                <w:tab w:val="left" w:pos="1050"/>
              </w:tabs>
              <w:ind w:left="1080"/>
              <w:rPr>
                <w:rFonts w:asciiTheme="minorHAnsi" w:hAnsiTheme="minorHAnsi" w:cs="Calibri"/>
              </w:rPr>
            </w:pPr>
          </w:p>
          <w:p w14:paraId="599C83D0" w14:textId="77777777" w:rsidR="00602240" w:rsidRDefault="00602240" w:rsidP="006E4430">
            <w:pPr>
              <w:pStyle w:val="ListParagraph"/>
              <w:tabs>
                <w:tab w:val="left" w:pos="1050"/>
              </w:tabs>
              <w:ind w:left="1080"/>
              <w:rPr>
                <w:rFonts w:asciiTheme="minorHAnsi" w:hAnsiTheme="minorHAnsi" w:cs="Calibri"/>
              </w:rPr>
            </w:pPr>
          </w:p>
          <w:p w14:paraId="6479A671" w14:textId="77777777" w:rsidR="00602240" w:rsidRDefault="00602240" w:rsidP="006E4430">
            <w:pPr>
              <w:pStyle w:val="ListParagraph"/>
              <w:tabs>
                <w:tab w:val="left" w:pos="1050"/>
              </w:tabs>
              <w:ind w:left="1080"/>
              <w:rPr>
                <w:rFonts w:asciiTheme="minorHAnsi" w:hAnsiTheme="minorHAnsi" w:cs="Calibri"/>
              </w:rPr>
            </w:pPr>
          </w:p>
          <w:p w14:paraId="29F31BC3" w14:textId="77777777" w:rsidR="00602240" w:rsidRDefault="00602240" w:rsidP="006E4430">
            <w:pPr>
              <w:pStyle w:val="ListParagraph"/>
              <w:tabs>
                <w:tab w:val="left" w:pos="1050"/>
              </w:tabs>
              <w:ind w:left="1080"/>
              <w:rPr>
                <w:rFonts w:asciiTheme="minorHAnsi" w:hAnsiTheme="minorHAnsi" w:cs="Calibri"/>
              </w:rPr>
            </w:pPr>
          </w:p>
          <w:p w14:paraId="6E7CD217" w14:textId="77777777" w:rsidR="00602240" w:rsidRDefault="00602240" w:rsidP="006E4430">
            <w:pPr>
              <w:pStyle w:val="ListParagraph"/>
              <w:tabs>
                <w:tab w:val="left" w:pos="1050"/>
              </w:tabs>
              <w:ind w:left="1080"/>
              <w:rPr>
                <w:rFonts w:asciiTheme="minorHAnsi" w:hAnsiTheme="minorHAnsi" w:cs="Calibri"/>
              </w:rPr>
            </w:pPr>
          </w:p>
          <w:p w14:paraId="4594BCC8" w14:textId="77777777" w:rsidR="00602240" w:rsidRDefault="00602240" w:rsidP="006E4430">
            <w:pPr>
              <w:pStyle w:val="ListParagraph"/>
              <w:tabs>
                <w:tab w:val="left" w:pos="1050"/>
              </w:tabs>
              <w:ind w:left="1080"/>
              <w:rPr>
                <w:rFonts w:asciiTheme="minorHAnsi" w:hAnsiTheme="minorHAnsi" w:cs="Calibri"/>
              </w:rPr>
            </w:pPr>
          </w:p>
          <w:p w14:paraId="761B2B61" w14:textId="77777777" w:rsidR="00602240" w:rsidRDefault="00602240" w:rsidP="006E4430">
            <w:pPr>
              <w:pStyle w:val="ListParagraph"/>
              <w:tabs>
                <w:tab w:val="left" w:pos="1050"/>
              </w:tabs>
              <w:ind w:left="1080"/>
              <w:rPr>
                <w:rFonts w:asciiTheme="minorHAnsi" w:hAnsiTheme="minorHAnsi" w:cs="Calibri"/>
              </w:rPr>
            </w:pPr>
          </w:p>
          <w:p w14:paraId="0B5C2991" w14:textId="77777777" w:rsidR="00602240" w:rsidRDefault="00602240" w:rsidP="006E4430">
            <w:pPr>
              <w:pStyle w:val="ListParagraph"/>
              <w:tabs>
                <w:tab w:val="left" w:pos="1050"/>
              </w:tabs>
              <w:ind w:left="1080"/>
              <w:rPr>
                <w:rFonts w:asciiTheme="minorHAnsi" w:hAnsiTheme="minorHAnsi" w:cs="Calibri"/>
              </w:rPr>
            </w:pPr>
          </w:p>
          <w:p w14:paraId="69B366EE" w14:textId="77777777" w:rsidR="00602240" w:rsidRDefault="00602240" w:rsidP="006E4430">
            <w:pPr>
              <w:pStyle w:val="ListParagraph"/>
              <w:tabs>
                <w:tab w:val="left" w:pos="1050"/>
              </w:tabs>
              <w:ind w:left="1080"/>
              <w:rPr>
                <w:rFonts w:asciiTheme="minorHAnsi" w:hAnsiTheme="minorHAnsi" w:cs="Calibri"/>
              </w:rPr>
            </w:pPr>
          </w:p>
          <w:p w14:paraId="2280AEB3" w14:textId="77777777" w:rsidR="00602240" w:rsidRDefault="00602240" w:rsidP="006E4430">
            <w:pPr>
              <w:pStyle w:val="ListParagraph"/>
              <w:tabs>
                <w:tab w:val="left" w:pos="1050"/>
              </w:tabs>
              <w:ind w:left="1080"/>
              <w:rPr>
                <w:rFonts w:asciiTheme="minorHAnsi" w:hAnsiTheme="minorHAnsi" w:cs="Calibri"/>
              </w:rPr>
            </w:pPr>
          </w:p>
          <w:p w14:paraId="3DBAD4A1" w14:textId="77777777" w:rsidR="00602240" w:rsidRDefault="00602240" w:rsidP="006E4430">
            <w:pPr>
              <w:pStyle w:val="ListParagraph"/>
              <w:tabs>
                <w:tab w:val="left" w:pos="1050"/>
              </w:tabs>
              <w:ind w:left="1080"/>
              <w:rPr>
                <w:rFonts w:asciiTheme="minorHAnsi" w:hAnsiTheme="minorHAnsi" w:cs="Calibri"/>
              </w:rPr>
            </w:pPr>
          </w:p>
          <w:p w14:paraId="437C08E4" w14:textId="77777777" w:rsidR="00602240" w:rsidRPr="002E7783" w:rsidRDefault="00602240" w:rsidP="006E4430">
            <w:pPr>
              <w:pStyle w:val="ListParagraph"/>
              <w:tabs>
                <w:tab w:val="left" w:pos="1050"/>
              </w:tabs>
              <w:ind w:left="1080"/>
              <w:rPr>
                <w:rFonts w:asciiTheme="minorHAnsi" w:hAnsiTheme="minorHAnsi" w:cs="Calibri"/>
              </w:rPr>
            </w:pPr>
          </w:p>
          <w:p w14:paraId="4CC20902" w14:textId="77777777" w:rsidR="00E3393C" w:rsidRPr="002E7783" w:rsidRDefault="00E3393C" w:rsidP="006E4430">
            <w:pPr>
              <w:pStyle w:val="ListParagraph"/>
              <w:tabs>
                <w:tab w:val="left" w:pos="1050"/>
              </w:tabs>
              <w:ind w:left="1080"/>
              <w:rPr>
                <w:rFonts w:asciiTheme="minorHAnsi" w:hAnsiTheme="minorHAnsi" w:cs="Calibri"/>
              </w:rPr>
            </w:pPr>
          </w:p>
          <w:p w14:paraId="4AE06964" w14:textId="77777777" w:rsidR="00E3393C" w:rsidRPr="002E7783" w:rsidRDefault="00E3393C" w:rsidP="00E3393C">
            <w:pPr>
              <w:pStyle w:val="ListParagraph"/>
              <w:numPr>
                <w:ilvl w:val="0"/>
                <w:numId w:val="27"/>
              </w:numPr>
              <w:tabs>
                <w:tab w:val="left" w:pos="1050"/>
              </w:tabs>
              <w:rPr>
                <w:rFonts w:asciiTheme="minorHAnsi" w:hAnsiTheme="minorHAnsi" w:cs="Calibri"/>
              </w:rPr>
            </w:pPr>
            <w:r w:rsidRPr="002E7783">
              <w:rPr>
                <w:rFonts w:asciiTheme="minorHAnsi" w:hAnsiTheme="minorHAnsi" w:cs="Calibri"/>
              </w:rPr>
              <w:t>Malnutrition Surveillance in Host Community:</w:t>
            </w:r>
          </w:p>
          <w:p w14:paraId="1E380F1A" w14:textId="77777777" w:rsidR="00E3393C" w:rsidRPr="002E7783" w:rsidRDefault="00E3393C" w:rsidP="00E3393C">
            <w:pPr>
              <w:pStyle w:val="ListParagraph"/>
              <w:numPr>
                <w:ilvl w:val="0"/>
                <w:numId w:val="28"/>
              </w:numPr>
              <w:tabs>
                <w:tab w:val="left" w:pos="1050"/>
              </w:tabs>
              <w:rPr>
                <w:rFonts w:asciiTheme="minorHAnsi" w:hAnsiTheme="minorHAnsi" w:cs="Calibri"/>
              </w:rPr>
            </w:pPr>
            <w:r w:rsidRPr="002E7783">
              <w:rPr>
                <w:rFonts w:asciiTheme="minorHAnsi" w:hAnsiTheme="minorHAnsi" w:cs="Calibri"/>
              </w:rPr>
              <w:t>It was agreed to communicate with the 25 clinics to find out who will be committed to carry out MUAC screening, data collection and referral. The List of the clinics with the contact information has already been shared with partners.</w:t>
            </w:r>
          </w:p>
          <w:p w14:paraId="67A80FE4" w14:textId="77777777" w:rsidR="00E3393C" w:rsidRPr="002E7783" w:rsidRDefault="00E3393C" w:rsidP="00E3393C">
            <w:pPr>
              <w:pStyle w:val="ListParagraph"/>
              <w:numPr>
                <w:ilvl w:val="0"/>
                <w:numId w:val="28"/>
              </w:numPr>
              <w:tabs>
                <w:tab w:val="left" w:pos="1050"/>
              </w:tabs>
              <w:rPr>
                <w:rFonts w:asciiTheme="minorHAnsi" w:hAnsiTheme="minorHAnsi" w:cs="Calibri"/>
              </w:rPr>
            </w:pPr>
            <w:r w:rsidRPr="002E7783">
              <w:rPr>
                <w:rFonts w:asciiTheme="minorHAnsi" w:hAnsiTheme="minorHAnsi" w:cs="Calibri"/>
              </w:rPr>
              <w:t>Emails were sent but no reply was received from the contacted clinics. Thus, calling them or visiting them directly and meet with the concerned parties was suggested to speed the process up.</w:t>
            </w:r>
          </w:p>
          <w:p w14:paraId="3576878E" w14:textId="77777777" w:rsidR="00E3393C" w:rsidRPr="002E7783" w:rsidRDefault="00E3393C" w:rsidP="00E3393C">
            <w:pPr>
              <w:pStyle w:val="ListParagraph"/>
              <w:numPr>
                <w:ilvl w:val="0"/>
                <w:numId w:val="28"/>
              </w:numPr>
              <w:tabs>
                <w:tab w:val="left" w:pos="1050"/>
              </w:tabs>
              <w:rPr>
                <w:rFonts w:asciiTheme="minorHAnsi" w:hAnsiTheme="minorHAnsi" w:cs="Calibri"/>
              </w:rPr>
            </w:pPr>
            <w:r w:rsidRPr="002E7783">
              <w:rPr>
                <w:rFonts w:asciiTheme="minorHAnsi" w:hAnsiTheme="minorHAnsi" w:cs="Calibri"/>
              </w:rPr>
              <w:t xml:space="preserve">Since scheduling the trainings and sticking to the reporting deadlines is a priority, partners were encouraged to share the dates of the trainings with the clinics and the reporting forms within the coming two weeks.  </w:t>
            </w:r>
          </w:p>
          <w:p w14:paraId="1F3B1161" w14:textId="77777777" w:rsidR="00E3393C" w:rsidRPr="002E7783" w:rsidRDefault="00E3393C" w:rsidP="00E3393C">
            <w:pPr>
              <w:pStyle w:val="ListParagraph"/>
              <w:numPr>
                <w:ilvl w:val="0"/>
                <w:numId w:val="28"/>
              </w:numPr>
              <w:tabs>
                <w:tab w:val="left" w:pos="1050"/>
              </w:tabs>
              <w:rPr>
                <w:rFonts w:asciiTheme="minorHAnsi" w:hAnsiTheme="minorHAnsi" w:cs="Calibri"/>
              </w:rPr>
            </w:pPr>
            <w:r w:rsidRPr="002E7783">
              <w:rPr>
                <w:rFonts w:asciiTheme="minorHAnsi" w:hAnsiTheme="minorHAnsi" w:cs="Calibri"/>
              </w:rPr>
              <w:t>MDM clinic is closing so can be removed the trained agencies</w:t>
            </w:r>
          </w:p>
          <w:p w14:paraId="381671F5" w14:textId="77777777" w:rsidR="00E3393C" w:rsidRPr="002E7783" w:rsidRDefault="00E3393C" w:rsidP="00E3393C">
            <w:pPr>
              <w:pStyle w:val="ListParagraph"/>
              <w:numPr>
                <w:ilvl w:val="0"/>
                <w:numId w:val="28"/>
              </w:numPr>
              <w:tabs>
                <w:tab w:val="left" w:pos="1050"/>
              </w:tabs>
              <w:rPr>
                <w:rFonts w:asciiTheme="minorHAnsi" w:hAnsiTheme="minorHAnsi" w:cs="Calibri"/>
              </w:rPr>
            </w:pPr>
            <w:r w:rsidRPr="002E7783">
              <w:rPr>
                <w:rFonts w:asciiTheme="minorHAnsi" w:hAnsiTheme="minorHAnsi" w:cs="Calibri"/>
              </w:rPr>
              <w:t xml:space="preserve">It was agreed to conduct the trainings by mid-March and agencies to start reporting by end of March. </w:t>
            </w:r>
          </w:p>
          <w:p w14:paraId="501E94ED" w14:textId="77777777" w:rsidR="00E3393C" w:rsidRDefault="00E3393C" w:rsidP="006E4430">
            <w:pPr>
              <w:tabs>
                <w:tab w:val="left" w:pos="1050"/>
              </w:tabs>
              <w:rPr>
                <w:rFonts w:asciiTheme="minorHAnsi" w:hAnsiTheme="minorHAnsi" w:cs="Calibri"/>
              </w:rPr>
            </w:pPr>
          </w:p>
          <w:p w14:paraId="086DFBF5" w14:textId="77777777" w:rsidR="00602240" w:rsidRDefault="00602240" w:rsidP="006E4430">
            <w:pPr>
              <w:tabs>
                <w:tab w:val="left" w:pos="1050"/>
              </w:tabs>
              <w:rPr>
                <w:rFonts w:asciiTheme="minorHAnsi" w:hAnsiTheme="minorHAnsi" w:cs="Calibri"/>
              </w:rPr>
            </w:pPr>
          </w:p>
          <w:p w14:paraId="7E679368" w14:textId="77777777" w:rsidR="00602240" w:rsidRDefault="00602240" w:rsidP="006E4430">
            <w:pPr>
              <w:tabs>
                <w:tab w:val="left" w:pos="1050"/>
              </w:tabs>
              <w:rPr>
                <w:rFonts w:asciiTheme="minorHAnsi" w:hAnsiTheme="minorHAnsi" w:cs="Calibri"/>
              </w:rPr>
            </w:pPr>
          </w:p>
          <w:p w14:paraId="668EFFD4" w14:textId="77777777" w:rsidR="00602240" w:rsidRPr="002E7783" w:rsidRDefault="00602240" w:rsidP="006E4430">
            <w:pPr>
              <w:tabs>
                <w:tab w:val="left" w:pos="1050"/>
              </w:tabs>
              <w:rPr>
                <w:rFonts w:asciiTheme="minorHAnsi" w:hAnsiTheme="minorHAnsi" w:cs="Calibri"/>
              </w:rPr>
            </w:pPr>
          </w:p>
          <w:p w14:paraId="40442888" w14:textId="77777777" w:rsidR="00E3393C" w:rsidRPr="002E7783" w:rsidRDefault="00E3393C" w:rsidP="00E3393C">
            <w:pPr>
              <w:pStyle w:val="ListParagraph"/>
              <w:numPr>
                <w:ilvl w:val="0"/>
                <w:numId w:val="27"/>
              </w:numPr>
              <w:tabs>
                <w:tab w:val="left" w:pos="1050"/>
              </w:tabs>
              <w:rPr>
                <w:rFonts w:asciiTheme="minorHAnsi" w:hAnsiTheme="minorHAnsi" w:cs="Calibri"/>
              </w:rPr>
            </w:pPr>
            <w:r w:rsidRPr="002E7783">
              <w:rPr>
                <w:rFonts w:asciiTheme="minorHAnsi" w:hAnsiTheme="minorHAnsi" w:cs="Calibri"/>
              </w:rPr>
              <w:t xml:space="preserve">SFP/OTP: the Malnutrition Cause questionnaire has been circulated. </w:t>
            </w:r>
          </w:p>
          <w:p w14:paraId="11D3BA7B" w14:textId="77777777" w:rsidR="00E3393C" w:rsidRPr="002E7783" w:rsidRDefault="00E3393C" w:rsidP="006E4430">
            <w:pPr>
              <w:pStyle w:val="ListParagraph"/>
              <w:tabs>
                <w:tab w:val="left" w:pos="1050"/>
              </w:tabs>
              <w:rPr>
                <w:rFonts w:asciiTheme="minorHAnsi" w:hAnsiTheme="minorHAnsi" w:cs="Calibri"/>
              </w:rPr>
            </w:pPr>
            <w:r w:rsidRPr="002E7783">
              <w:rPr>
                <w:rFonts w:asciiTheme="minorHAnsi" w:hAnsiTheme="minorHAnsi" w:cs="Calibri"/>
              </w:rPr>
              <w:t>- The questionnaire is supposed to be used for new admissions and to collect data for six months.</w:t>
            </w:r>
          </w:p>
          <w:p w14:paraId="02A5C8B2" w14:textId="77777777" w:rsidR="00E3393C" w:rsidRPr="002E7783" w:rsidRDefault="00E3393C" w:rsidP="006E4430">
            <w:pPr>
              <w:tabs>
                <w:tab w:val="left" w:pos="1050"/>
              </w:tabs>
              <w:rPr>
                <w:rFonts w:asciiTheme="minorHAnsi" w:hAnsiTheme="minorHAnsi" w:cs="Calibri"/>
              </w:rPr>
            </w:pPr>
            <w:r w:rsidRPr="002E7783">
              <w:rPr>
                <w:rFonts w:asciiTheme="minorHAnsi" w:hAnsiTheme="minorHAnsi" w:cs="Calibri"/>
              </w:rPr>
              <w:t xml:space="preserve">- </w:t>
            </w:r>
          </w:p>
          <w:p w14:paraId="5F2D09D7" w14:textId="77777777" w:rsidR="00E3393C" w:rsidRPr="002E7783" w:rsidRDefault="00E3393C" w:rsidP="006E4430">
            <w:pPr>
              <w:pStyle w:val="ListParagraph"/>
              <w:tabs>
                <w:tab w:val="left" w:pos="1050"/>
              </w:tabs>
              <w:rPr>
                <w:rFonts w:asciiTheme="minorHAnsi" w:hAnsiTheme="minorHAnsi" w:cs="Calibri"/>
              </w:rPr>
            </w:pPr>
          </w:p>
          <w:p w14:paraId="5DDF7776" w14:textId="77777777" w:rsidR="00E3393C" w:rsidRPr="002E7783" w:rsidRDefault="00E3393C" w:rsidP="006E4430">
            <w:pPr>
              <w:pStyle w:val="ListParagraph"/>
              <w:tabs>
                <w:tab w:val="left" w:pos="1050"/>
              </w:tabs>
              <w:rPr>
                <w:rFonts w:asciiTheme="minorHAnsi" w:hAnsiTheme="minorHAnsi" w:cs="Calibri"/>
              </w:rPr>
            </w:pPr>
          </w:p>
          <w:p w14:paraId="60F6DB75" w14:textId="77777777" w:rsidR="00E3393C" w:rsidRPr="002E7783" w:rsidRDefault="00E3393C" w:rsidP="00E3393C">
            <w:pPr>
              <w:pStyle w:val="ListParagraph"/>
              <w:numPr>
                <w:ilvl w:val="0"/>
                <w:numId w:val="30"/>
              </w:numPr>
              <w:tabs>
                <w:tab w:val="left" w:pos="1050"/>
              </w:tabs>
              <w:rPr>
                <w:rFonts w:asciiTheme="minorHAnsi" w:hAnsiTheme="minorHAnsi" w:cs="Calibri"/>
              </w:rPr>
            </w:pPr>
            <w:r w:rsidRPr="002E7783">
              <w:rPr>
                <w:rFonts w:asciiTheme="minorHAnsi" w:hAnsiTheme="minorHAnsi" w:cs="Calibri"/>
              </w:rPr>
              <w:t>IYCF support at the border / Complementary food on the borders:</w:t>
            </w:r>
          </w:p>
          <w:p w14:paraId="794DFF6D" w14:textId="77777777" w:rsidR="00E3393C" w:rsidRPr="002E7783" w:rsidRDefault="00E3393C" w:rsidP="006E4430">
            <w:pPr>
              <w:pStyle w:val="ListParagraph"/>
              <w:tabs>
                <w:tab w:val="left" w:pos="1050"/>
              </w:tabs>
              <w:rPr>
                <w:rFonts w:asciiTheme="minorHAnsi" w:hAnsiTheme="minorHAnsi" w:cs="Calibri"/>
              </w:rPr>
            </w:pPr>
            <w:r w:rsidRPr="002E7783">
              <w:rPr>
                <w:rFonts w:asciiTheme="minorHAnsi" w:hAnsiTheme="minorHAnsi" w:cs="Calibri"/>
              </w:rPr>
              <w:t>- It is estimated that there is 2500 PLWs and children under five. No Ready to use infant formula used so far. Success stories of wet nursing for orphaned kids were witnessed.</w:t>
            </w:r>
          </w:p>
          <w:p w14:paraId="404CF654" w14:textId="77777777" w:rsidR="00E3393C" w:rsidRDefault="00E3393C" w:rsidP="006E4430">
            <w:pPr>
              <w:pStyle w:val="ListParagraph"/>
              <w:tabs>
                <w:tab w:val="left" w:pos="1050"/>
              </w:tabs>
              <w:rPr>
                <w:rFonts w:asciiTheme="minorHAnsi" w:hAnsiTheme="minorHAnsi" w:cs="Calibri"/>
              </w:rPr>
            </w:pPr>
            <w:r w:rsidRPr="002E7783">
              <w:rPr>
                <w:rFonts w:asciiTheme="minorHAnsi" w:hAnsiTheme="minorHAnsi" w:cs="Calibri"/>
              </w:rPr>
              <w:t xml:space="preserve">- MUAC screening is taking place at the berm with MAM cases identified being managed with plumby sub and close monitoring and supervision for its use by IYCF staff, however, SAM children when identified are only referred to ICRC and advocacy is done for their entrance. No management for SAM cases in the meantime at the berm is taking place with plumpy nut. </w:t>
            </w:r>
          </w:p>
          <w:p w14:paraId="54150700" w14:textId="77777777" w:rsidR="00156777" w:rsidRDefault="00156777" w:rsidP="006E4430">
            <w:pPr>
              <w:pStyle w:val="ListParagraph"/>
              <w:tabs>
                <w:tab w:val="left" w:pos="1050"/>
              </w:tabs>
              <w:rPr>
                <w:rFonts w:asciiTheme="minorHAnsi" w:hAnsiTheme="minorHAnsi" w:cs="Calibri"/>
              </w:rPr>
            </w:pPr>
          </w:p>
          <w:p w14:paraId="47D5EF21" w14:textId="77777777" w:rsidR="00156777" w:rsidRDefault="00156777" w:rsidP="006E4430">
            <w:pPr>
              <w:pStyle w:val="ListParagraph"/>
              <w:tabs>
                <w:tab w:val="left" w:pos="1050"/>
              </w:tabs>
              <w:rPr>
                <w:rFonts w:asciiTheme="minorHAnsi" w:hAnsiTheme="minorHAnsi" w:cs="Calibri"/>
              </w:rPr>
            </w:pPr>
          </w:p>
          <w:p w14:paraId="1CADD6C5" w14:textId="77777777" w:rsidR="00156777" w:rsidRPr="002E7783" w:rsidRDefault="00156777" w:rsidP="006E4430">
            <w:pPr>
              <w:pStyle w:val="ListParagraph"/>
              <w:tabs>
                <w:tab w:val="left" w:pos="1050"/>
              </w:tabs>
              <w:rPr>
                <w:rFonts w:asciiTheme="minorHAnsi" w:hAnsiTheme="minorHAnsi" w:cs="Calibri"/>
              </w:rPr>
            </w:pPr>
          </w:p>
          <w:p w14:paraId="6392C68F" w14:textId="77777777" w:rsidR="00E3393C" w:rsidRPr="002E7783" w:rsidRDefault="00E3393C" w:rsidP="006E4430">
            <w:pPr>
              <w:pStyle w:val="ListParagraph"/>
              <w:tabs>
                <w:tab w:val="left" w:pos="1050"/>
              </w:tabs>
              <w:rPr>
                <w:rFonts w:asciiTheme="minorHAnsi" w:hAnsiTheme="minorHAnsi" w:cs="Calibri"/>
              </w:rPr>
            </w:pPr>
            <w:r w:rsidRPr="002E7783">
              <w:rPr>
                <w:rFonts w:asciiTheme="minorHAnsi" w:hAnsiTheme="minorHAnsi" w:cs="Calibri"/>
              </w:rPr>
              <w:t>- waiting WFP feedback on the meals provided at the berm on the micronutrient content in order to decide about including porridge as a complementary food for children between 6-23 months.</w:t>
            </w:r>
          </w:p>
          <w:p w14:paraId="10D8582F" w14:textId="77777777" w:rsidR="00E3393C" w:rsidRPr="002E7783" w:rsidRDefault="00E3393C" w:rsidP="006E4430">
            <w:pPr>
              <w:pStyle w:val="ListParagraph"/>
              <w:tabs>
                <w:tab w:val="left" w:pos="1050"/>
              </w:tabs>
              <w:rPr>
                <w:rFonts w:asciiTheme="minorHAnsi" w:hAnsiTheme="minorHAnsi" w:cs="Calibri"/>
              </w:rPr>
            </w:pPr>
          </w:p>
          <w:p w14:paraId="56BBBCB1" w14:textId="77777777" w:rsidR="00E3393C" w:rsidRPr="002E7783" w:rsidRDefault="00E3393C" w:rsidP="006E4430">
            <w:pPr>
              <w:pStyle w:val="ListParagraph"/>
              <w:tabs>
                <w:tab w:val="left" w:pos="1050"/>
              </w:tabs>
              <w:rPr>
                <w:rFonts w:asciiTheme="minorHAnsi" w:hAnsiTheme="minorHAnsi" w:cs="Calibri"/>
              </w:rPr>
            </w:pPr>
          </w:p>
          <w:p w14:paraId="7B42C649" w14:textId="77777777" w:rsidR="00E3393C" w:rsidRDefault="00E3393C" w:rsidP="006E4430">
            <w:pPr>
              <w:pStyle w:val="ListParagraph"/>
              <w:tabs>
                <w:tab w:val="left" w:pos="1050"/>
              </w:tabs>
              <w:rPr>
                <w:rFonts w:asciiTheme="minorHAnsi" w:hAnsiTheme="minorHAnsi" w:cs="Calibri"/>
              </w:rPr>
            </w:pPr>
          </w:p>
          <w:p w14:paraId="1D78BE39" w14:textId="77777777" w:rsidR="00156777" w:rsidRDefault="00156777" w:rsidP="006E4430">
            <w:pPr>
              <w:pStyle w:val="ListParagraph"/>
              <w:tabs>
                <w:tab w:val="left" w:pos="1050"/>
              </w:tabs>
              <w:rPr>
                <w:rFonts w:asciiTheme="minorHAnsi" w:hAnsiTheme="minorHAnsi" w:cs="Calibri"/>
              </w:rPr>
            </w:pPr>
          </w:p>
          <w:p w14:paraId="3C266201" w14:textId="77777777" w:rsidR="00156777" w:rsidRDefault="00156777" w:rsidP="006E4430">
            <w:pPr>
              <w:pStyle w:val="ListParagraph"/>
              <w:tabs>
                <w:tab w:val="left" w:pos="1050"/>
              </w:tabs>
              <w:rPr>
                <w:rFonts w:asciiTheme="minorHAnsi" w:hAnsiTheme="minorHAnsi" w:cs="Calibri"/>
              </w:rPr>
            </w:pPr>
          </w:p>
          <w:p w14:paraId="278A9D47" w14:textId="77777777" w:rsidR="00156777" w:rsidRDefault="00156777" w:rsidP="006E4430">
            <w:pPr>
              <w:pStyle w:val="ListParagraph"/>
              <w:tabs>
                <w:tab w:val="left" w:pos="1050"/>
              </w:tabs>
              <w:rPr>
                <w:rFonts w:asciiTheme="minorHAnsi" w:hAnsiTheme="minorHAnsi" w:cs="Calibri"/>
              </w:rPr>
            </w:pPr>
          </w:p>
          <w:p w14:paraId="0BC06943" w14:textId="77777777" w:rsidR="00156777" w:rsidRDefault="00156777" w:rsidP="006E4430">
            <w:pPr>
              <w:pStyle w:val="ListParagraph"/>
              <w:tabs>
                <w:tab w:val="left" w:pos="1050"/>
              </w:tabs>
              <w:rPr>
                <w:rFonts w:asciiTheme="minorHAnsi" w:hAnsiTheme="minorHAnsi" w:cs="Calibri"/>
              </w:rPr>
            </w:pPr>
          </w:p>
          <w:p w14:paraId="6F92F937" w14:textId="77777777" w:rsidR="00156777" w:rsidRDefault="00156777" w:rsidP="006E4430">
            <w:pPr>
              <w:pStyle w:val="ListParagraph"/>
              <w:tabs>
                <w:tab w:val="left" w:pos="1050"/>
              </w:tabs>
              <w:rPr>
                <w:rFonts w:asciiTheme="minorHAnsi" w:hAnsiTheme="minorHAnsi" w:cs="Calibri"/>
              </w:rPr>
            </w:pPr>
          </w:p>
          <w:p w14:paraId="746FB6ED" w14:textId="77777777" w:rsidR="00156777" w:rsidRDefault="00156777" w:rsidP="006E4430">
            <w:pPr>
              <w:pStyle w:val="ListParagraph"/>
              <w:tabs>
                <w:tab w:val="left" w:pos="1050"/>
              </w:tabs>
              <w:rPr>
                <w:rFonts w:asciiTheme="minorHAnsi" w:hAnsiTheme="minorHAnsi" w:cs="Calibri"/>
              </w:rPr>
            </w:pPr>
          </w:p>
          <w:p w14:paraId="7CC99D5A" w14:textId="77777777" w:rsidR="00156777" w:rsidRDefault="00156777" w:rsidP="006E4430">
            <w:pPr>
              <w:pStyle w:val="ListParagraph"/>
              <w:tabs>
                <w:tab w:val="left" w:pos="1050"/>
              </w:tabs>
              <w:rPr>
                <w:rFonts w:asciiTheme="minorHAnsi" w:hAnsiTheme="minorHAnsi" w:cs="Calibri"/>
              </w:rPr>
            </w:pPr>
          </w:p>
          <w:p w14:paraId="5DA67E41" w14:textId="77777777" w:rsidR="00156777" w:rsidRDefault="00156777" w:rsidP="006E4430">
            <w:pPr>
              <w:pStyle w:val="ListParagraph"/>
              <w:tabs>
                <w:tab w:val="left" w:pos="1050"/>
              </w:tabs>
              <w:rPr>
                <w:rFonts w:asciiTheme="minorHAnsi" w:hAnsiTheme="minorHAnsi" w:cs="Calibri"/>
              </w:rPr>
            </w:pPr>
          </w:p>
          <w:p w14:paraId="5746677E" w14:textId="77777777" w:rsidR="00156777" w:rsidRPr="002E7783" w:rsidRDefault="00156777" w:rsidP="006E4430">
            <w:pPr>
              <w:pStyle w:val="ListParagraph"/>
              <w:tabs>
                <w:tab w:val="left" w:pos="1050"/>
              </w:tabs>
              <w:rPr>
                <w:rFonts w:asciiTheme="minorHAnsi" w:hAnsiTheme="minorHAnsi" w:cs="Calibri"/>
              </w:rPr>
            </w:pPr>
          </w:p>
          <w:p w14:paraId="59FB691A" w14:textId="0655956E" w:rsidR="00334C07" w:rsidRPr="00A83C0D" w:rsidRDefault="00334C07" w:rsidP="00A83C0D">
            <w:pPr>
              <w:tabs>
                <w:tab w:val="left" w:pos="1050"/>
              </w:tabs>
              <w:rPr>
                <w:rFonts w:asciiTheme="minorHAnsi" w:hAnsiTheme="minorHAnsi" w:cs="Calibri"/>
              </w:rPr>
            </w:pPr>
          </w:p>
          <w:p w14:paraId="7CDCC13B" w14:textId="77777777" w:rsidR="00FB5C6D" w:rsidRPr="002E7783" w:rsidRDefault="00FB5C6D" w:rsidP="006E4430">
            <w:pPr>
              <w:tabs>
                <w:tab w:val="left" w:pos="1050"/>
              </w:tabs>
              <w:rPr>
                <w:rFonts w:asciiTheme="minorHAnsi" w:hAnsiTheme="minorHAnsi" w:cs="Calibri"/>
                <w:b/>
                <w:bCs/>
                <w:u w:val="single"/>
              </w:rPr>
            </w:pPr>
          </w:p>
          <w:p w14:paraId="74FCAB11" w14:textId="705D12BC" w:rsidR="00334C07" w:rsidRPr="002E7783" w:rsidRDefault="00DC701D" w:rsidP="00E1047B">
            <w:pPr>
              <w:contextualSpacing/>
              <w:rPr>
                <w:rFonts w:asciiTheme="minorHAnsi" w:eastAsiaTheme="minorHAnsi" w:hAnsiTheme="minorHAnsi" w:cstheme="minorBidi"/>
                <w:lang w:val="en-US"/>
              </w:rPr>
            </w:pPr>
            <w:r w:rsidRPr="002E7783">
              <w:rPr>
                <w:rFonts w:asciiTheme="minorHAnsi" w:eastAsiaTheme="minorHAnsi" w:hAnsiTheme="minorHAnsi" w:cstheme="minorBidi"/>
                <w:lang w:val="en-US"/>
              </w:rPr>
              <w:lastRenderedPageBreak/>
              <w:t>•</w:t>
            </w:r>
            <w:r w:rsidR="00CD1D72" w:rsidRPr="002E7783">
              <w:rPr>
                <w:rFonts w:asciiTheme="minorHAnsi" w:eastAsiaTheme="minorHAnsi" w:hAnsiTheme="minorHAnsi" w:cstheme="minorBidi"/>
                <w:lang w:val="en-US"/>
              </w:rPr>
              <w:t xml:space="preserve"> </w:t>
            </w:r>
            <w:r w:rsidR="00334C07" w:rsidRPr="002E7783">
              <w:rPr>
                <w:rFonts w:asciiTheme="minorHAnsi" w:eastAsiaTheme="minorHAnsi" w:hAnsiTheme="minorHAnsi" w:cstheme="minorBidi"/>
                <w:lang w:val="en-US"/>
              </w:rPr>
              <w:t>IYC</w:t>
            </w:r>
            <w:r w:rsidR="00CD1D72" w:rsidRPr="002E7783">
              <w:rPr>
                <w:rFonts w:asciiTheme="minorHAnsi" w:eastAsiaTheme="minorHAnsi" w:hAnsiTheme="minorHAnsi" w:cstheme="minorBidi"/>
                <w:lang w:val="en-US"/>
              </w:rPr>
              <w:t>F support at the border / UNICEF</w:t>
            </w:r>
          </w:p>
          <w:p w14:paraId="7878DC28" w14:textId="77777777" w:rsidR="00CD1D72" w:rsidRPr="002E7783" w:rsidRDefault="00CD1D72" w:rsidP="00E1047B">
            <w:pPr>
              <w:contextualSpacing/>
              <w:rPr>
                <w:rFonts w:asciiTheme="minorHAnsi" w:eastAsiaTheme="minorHAnsi" w:hAnsiTheme="minorHAnsi" w:cstheme="minorBidi"/>
                <w:lang w:val="en-US"/>
              </w:rPr>
            </w:pPr>
            <w:r w:rsidRPr="002E7783">
              <w:rPr>
                <w:rFonts w:asciiTheme="minorHAnsi" w:eastAsiaTheme="minorHAnsi" w:hAnsiTheme="minorHAnsi" w:cstheme="minorBidi"/>
                <w:lang w:val="en-US"/>
              </w:rPr>
              <w:t>Update from UNICEF:</w:t>
            </w:r>
          </w:p>
          <w:p w14:paraId="6BCCB101" w14:textId="5B0DA12A" w:rsidR="008C1C89" w:rsidRPr="002E7783" w:rsidRDefault="008C1C89" w:rsidP="008C1C89">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 xml:space="preserve">Services is continuing until 13 March 2016 as no body allowed to enter Rukban since 14 March 2016 </w:t>
            </w:r>
          </w:p>
          <w:p w14:paraId="34ECABFD" w14:textId="77777777" w:rsidR="008C1C89" w:rsidRPr="002E7783" w:rsidRDefault="008C1C89" w:rsidP="008C1C89">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 xml:space="preserve">MAM cases were 34 as of 21 March 2016 </w:t>
            </w:r>
          </w:p>
          <w:p w14:paraId="768ED9AE" w14:textId="6522A339" w:rsidR="008C1C89" w:rsidRPr="002E7783" w:rsidRDefault="008C1C89" w:rsidP="008C1C89">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 xml:space="preserve">SAM were 9 </w:t>
            </w:r>
            <w:r w:rsidR="00FB5C6D" w:rsidRPr="002E7783">
              <w:rPr>
                <w:rFonts w:asciiTheme="minorHAnsi" w:eastAsiaTheme="minorHAnsi" w:hAnsiTheme="minorHAnsi" w:cstheme="minorBidi"/>
                <w:lang w:val="en-US"/>
              </w:rPr>
              <w:t>cases</w:t>
            </w:r>
          </w:p>
          <w:p w14:paraId="376448EE" w14:textId="77777777" w:rsidR="008C1C89" w:rsidRPr="002E7783" w:rsidRDefault="008C1C89" w:rsidP="008C1C89">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PLW were 29 in both Hadalat and Rukban</w:t>
            </w:r>
          </w:p>
          <w:p w14:paraId="6C774BB0" w14:textId="5F5A1B32" w:rsidR="008C1C89" w:rsidRPr="002E7783" w:rsidRDefault="008C1C89" w:rsidP="008C1C89">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 xml:space="preserve">Total number of MUAC screening under 5 </w:t>
            </w:r>
            <w:r w:rsidR="00FB5C6D" w:rsidRPr="002E7783">
              <w:rPr>
                <w:rFonts w:asciiTheme="minorHAnsi" w:eastAsiaTheme="minorHAnsi" w:hAnsiTheme="minorHAnsi" w:cstheme="minorBidi"/>
                <w:lang w:val="en-US"/>
              </w:rPr>
              <w:t>yrs.</w:t>
            </w:r>
            <w:r w:rsidRPr="002E7783">
              <w:rPr>
                <w:rFonts w:asciiTheme="minorHAnsi" w:eastAsiaTheme="minorHAnsi" w:hAnsiTheme="minorHAnsi" w:cstheme="minorBidi"/>
                <w:lang w:val="en-US"/>
              </w:rPr>
              <w:t xml:space="preserve"> were 4,696</w:t>
            </w:r>
          </w:p>
          <w:p w14:paraId="19A54E1C" w14:textId="77777777" w:rsidR="008C1C89" w:rsidRPr="002E7783" w:rsidRDefault="008C1C89" w:rsidP="008C1C89">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PLW screened were 1,167</w:t>
            </w:r>
          </w:p>
          <w:p w14:paraId="558F73F8" w14:textId="77777777" w:rsidR="008C1C89" w:rsidRPr="002E7783" w:rsidRDefault="008C1C89" w:rsidP="008C1C89">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Those who received full counselling 2,030</w:t>
            </w:r>
          </w:p>
          <w:p w14:paraId="4ED6DC25" w14:textId="57E25DFA" w:rsidR="008C1C89" w:rsidRPr="002E7783" w:rsidRDefault="008C1C89" w:rsidP="008C1C89">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 xml:space="preserve">Children under 5 </w:t>
            </w:r>
            <w:r w:rsidR="00FB5C6D" w:rsidRPr="002E7783">
              <w:rPr>
                <w:rFonts w:asciiTheme="minorHAnsi" w:eastAsiaTheme="minorHAnsi" w:hAnsiTheme="minorHAnsi" w:cstheme="minorBidi"/>
                <w:lang w:val="en-US"/>
              </w:rPr>
              <w:t>yrs.</w:t>
            </w:r>
            <w:r w:rsidRPr="002E7783">
              <w:rPr>
                <w:rFonts w:asciiTheme="minorHAnsi" w:eastAsiaTheme="minorHAnsi" w:hAnsiTheme="minorHAnsi" w:cstheme="minorBidi"/>
                <w:lang w:val="en-US"/>
              </w:rPr>
              <w:t xml:space="preserve"> over all accessing 5,659</w:t>
            </w:r>
          </w:p>
          <w:p w14:paraId="4DDFE883" w14:textId="77777777" w:rsidR="008C1C89" w:rsidRPr="002E7783" w:rsidRDefault="008C1C89" w:rsidP="008C1C89">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PLW visited were 2,782</w:t>
            </w:r>
          </w:p>
          <w:p w14:paraId="569C9DF7" w14:textId="262DA961" w:rsidR="008C1C89" w:rsidRPr="002E7783" w:rsidRDefault="008C1C89" w:rsidP="008C1C89">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Registration by UNHCR was stopped three days ago</w:t>
            </w:r>
          </w:p>
          <w:p w14:paraId="27430996" w14:textId="110341D7" w:rsidR="00733388" w:rsidRDefault="00733388" w:rsidP="008C1C89">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Team is going to Hadalat every day, and team covering the people who allowed to enter</w:t>
            </w:r>
          </w:p>
          <w:p w14:paraId="28EDC729" w14:textId="77777777" w:rsidR="00156777" w:rsidRPr="00156777" w:rsidRDefault="00156777" w:rsidP="00156777">
            <w:pPr>
              <w:rPr>
                <w:rFonts w:asciiTheme="minorHAnsi" w:eastAsiaTheme="minorHAnsi" w:hAnsiTheme="minorHAnsi" w:cstheme="minorBidi"/>
                <w:lang w:val="en-US"/>
              </w:rPr>
            </w:pPr>
          </w:p>
          <w:p w14:paraId="4FA2CFC2" w14:textId="77777777" w:rsidR="00CD1D72" w:rsidRPr="002E7783" w:rsidRDefault="00CD1D72" w:rsidP="00E1047B">
            <w:pPr>
              <w:contextualSpacing/>
              <w:rPr>
                <w:rFonts w:asciiTheme="minorHAnsi" w:eastAsiaTheme="minorHAnsi" w:hAnsiTheme="minorHAnsi" w:cstheme="minorBidi"/>
                <w:lang w:val="en-US"/>
              </w:rPr>
            </w:pPr>
          </w:p>
          <w:p w14:paraId="1C3B9520" w14:textId="41D67DB9" w:rsidR="00334C07" w:rsidRPr="002E7783" w:rsidRDefault="00A56C65" w:rsidP="00A56C65">
            <w:pPr>
              <w:contextualSpacing/>
              <w:rPr>
                <w:rFonts w:asciiTheme="minorHAnsi" w:eastAsiaTheme="minorHAnsi" w:hAnsiTheme="minorHAnsi" w:cstheme="minorBidi"/>
                <w:lang w:val="en-US"/>
              </w:rPr>
            </w:pPr>
            <w:r w:rsidRPr="002E7783">
              <w:rPr>
                <w:rFonts w:asciiTheme="minorHAnsi" w:eastAsiaTheme="minorHAnsi" w:hAnsiTheme="minorHAnsi" w:cstheme="minorBidi"/>
                <w:lang w:val="en-US"/>
              </w:rPr>
              <w:t xml:space="preserve"> •</w:t>
            </w:r>
            <w:r w:rsidR="001742E3" w:rsidRPr="002E7783">
              <w:rPr>
                <w:rFonts w:asciiTheme="minorHAnsi" w:eastAsiaTheme="minorHAnsi" w:hAnsiTheme="minorHAnsi" w:cstheme="minorBidi"/>
                <w:lang w:val="en-US"/>
              </w:rPr>
              <w:t xml:space="preserve"> </w:t>
            </w:r>
            <w:r w:rsidR="00334C07" w:rsidRPr="002E7783">
              <w:rPr>
                <w:rFonts w:asciiTheme="minorHAnsi" w:eastAsiaTheme="minorHAnsi" w:hAnsiTheme="minorHAnsi" w:cstheme="minorBidi"/>
                <w:lang w:val="en-US"/>
              </w:rPr>
              <w:t>NWG advocacy / BMS issues</w:t>
            </w:r>
          </w:p>
          <w:p w14:paraId="4529B81F" w14:textId="153C4AD3" w:rsidR="00D9551F" w:rsidRPr="002E7783" w:rsidRDefault="00D9551F" w:rsidP="00D9551F">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Meeting with MoH on global nutrition cluster</w:t>
            </w:r>
          </w:p>
          <w:p w14:paraId="248B9ECF" w14:textId="3199E22A" w:rsidR="00D9551F" w:rsidRPr="002E7783" w:rsidRDefault="00D9551F" w:rsidP="00D9551F">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Meeting came up with to create nutrition technical group , the main purpose of this technical group is to respond to the issue needs urgent respond, plan for advocate messages for 2016, how to deliver the advocacy messages, advocacy methods,etc</w:t>
            </w:r>
          </w:p>
          <w:p w14:paraId="1A671958" w14:textId="77777777" w:rsidR="0056763F" w:rsidRPr="002E7783" w:rsidRDefault="0056763F" w:rsidP="0056763F">
            <w:pPr>
              <w:pStyle w:val="ListParagraph"/>
              <w:ind w:left="1080"/>
              <w:rPr>
                <w:rFonts w:asciiTheme="minorHAnsi" w:eastAsiaTheme="minorHAnsi" w:hAnsiTheme="minorHAnsi" w:cstheme="minorBidi"/>
                <w:lang w:val="en-US"/>
              </w:rPr>
            </w:pPr>
          </w:p>
          <w:p w14:paraId="004404BD" w14:textId="77777777" w:rsidR="0056763F" w:rsidRPr="002E7783" w:rsidRDefault="0056763F" w:rsidP="0056763F">
            <w:pPr>
              <w:pStyle w:val="ListParagraph"/>
              <w:ind w:left="1080"/>
              <w:rPr>
                <w:rFonts w:asciiTheme="minorHAnsi" w:eastAsiaTheme="minorHAnsi" w:hAnsiTheme="minorHAnsi" w:cstheme="minorBidi"/>
                <w:lang w:val="en-US"/>
              </w:rPr>
            </w:pPr>
          </w:p>
          <w:p w14:paraId="4C7669E0" w14:textId="77777777" w:rsidR="0056763F" w:rsidRDefault="0056763F" w:rsidP="0056763F">
            <w:pPr>
              <w:pStyle w:val="ListParagraph"/>
              <w:ind w:left="1080"/>
              <w:rPr>
                <w:rFonts w:asciiTheme="minorHAnsi" w:eastAsiaTheme="minorHAnsi" w:hAnsiTheme="minorHAnsi" w:cstheme="minorBidi"/>
                <w:lang w:val="en-US"/>
              </w:rPr>
            </w:pPr>
          </w:p>
          <w:p w14:paraId="754390E3" w14:textId="77777777" w:rsidR="00156777" w:rsidRDefault="00156777" w:rsidP="0056763F">
            <w:pPr>
              <w:pStyle w:val="ListParagraph"/>
              <w:ind w:left="1080"/>
              <w:rPr>
                <w:rFonts w:asciiTheme="minorHAnsi" w:eastAsiaTheme="minorHAnsi" w:hAnsiTheme="minorHAnsi" w:cstheme="minorBidi"/>
                <w:lang w:val="en-US"/>
              </w:rPr>
            </w:pPr>
          </w:p>
          <w:p w14:paraId="3C1A54BE" w14:textId="77777777" w:rsidR="00156777" w:rsidRDefault="00156777" w:rsidP="0056763F">
            <w:pPr>
              <w:pStyle w:val="ListParagraph"/>
              <w:ind w:left="1080"/>
              <w:rPr>
                <w:rFonts w:asciiTheme="minorHAnsi" w:eastAsiaTheme="minorHAnsi" w:hAnsiTheme="minorHAnsi" w:cstheme="minorBidi"/>
                <w:lang w:val="en-US"/>
              </w:rPr>
            </w:pPr>
          </w:p>
          <w:p w14:paraId="5931D5AA" w14:textId="77777777" w:rsidR="00156777" w:rsidRPr="002E7783" w:rsidRDefault="00156777" w:rsidP="0056763F">
            <w:pPr>
              <w:pStyle w:val="ListParagraph"/>
              <w:ind w:left="1080"/>
              <w:rPr>
                <w:rFonts w:asciiTheme="minorHAnsi" w:eastAsiaTheme="minorHAnsi" w:hAnsiTheme="minorHAnsi" w:cstheme="minorBidi"/>
                <w:lang w:val="en-US"/>
              </w:rPr>
            </w:pPr>
          </w:p>
          <w:p w14:paraId="34D4C079" w14:textId="75C89E73" w:rsidR="00334C07" w:rsidRPr="002E7783" w:rsidRDefault="00A56C65" w:rsidP="00A56C65">
            <w:pPr>
              <w:contextualSpacing/>
              <w:rPr>
                <w:rFonts w:asciiTheme="minorHAnsi" w:eastAsiaTheme="minorHAnsi" w:hAnsiTheme="minorHAnsi" w:cstheme="minorBidi"/>
                <w:lang w:val="en-US"/>
              </w:rPr>
            </w:pPr>
            <w:r w:rsidRPr="002E7783">
              <w:rPr>
                <w:rFonts w:asciiTheme="minorHAnsi" w:eastAsiaTheme="minorHAnsi" w:hAnsiTheme="minorHAnsi" w:cstheme="minorBidi"/>
                <w:lang w:val="en-US"/>
              </w:rPr>
              <w:lastRenderedPageBreak/>
              <w:t>•</w:t>
            </w:r>
            <w:r w:rsidR="001742E3" w:rsidRPr="002E7783">
              <w:rPr>
                <w:rFonts w:asciiTheme="minorHAnsi" w:eastAsiaTheme="minorHAnsi" w:hAnsiTheme="minorHAnsi" w:cstheme="minorBidi"/>
                <w:lang w:val="en-US"/>
              </w:rPr>
              <w:t xml:space="preserve"> </w:t>
            </w:r>
            <w:r w:rsidR="0056763F" w:rsidRPr="002E7783">
              <w:rPr>
                <w:rFonts w:asciiTheme="minorHAnsi" w:eastAsiaTheme="minorHAnsi" w:hAnsiTheme="minorHAnsi" w:cstheme="minorBidi"/>
                <w:lang w:val="en-US"/>
              </w:rPr>
              <w:t>Nutrition Survey 2016</w:t>
            </w:r>
          </w:p>
          <w:p w14:paraId="2C739578" w14:textId="2A142BA4" w:rsidR="0056763F" w:rsidRPr="002E7783" w:rsidRDefault="0056763F" w:rsidP="0056763F">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Meeting took place between UNHCR,UNICEF and WFP and agreed on;</w:t>
            </w:r>
          </w:p>
          <w:p w14:paraId="43CE53D3" w14:textId="77777777" w:rsidR="0056763F" w:rsidRPr="002E7783" w:rsidRDefault="0056763F" w:rsidP="0056763F">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The survey will be on mid of August 2016</w:t>
            </w:r>
          </w:p>
          <w:p w14:paraId="0E697876" w14:textId="73193ECE" w:rsidR="0056763F" w:rsidRPr="002E7783" w:rsidRDefault="002A5D8B" w:rsidP="0056763F">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Zaatari</w:t>
            </w:r>
            <w:r w:rsidR="0056763F" w:rsidRPr="002E7783">
              <w:rPr>
                <w:rFonts w:asciiTheme="minorHAnsi" w:eastAsiaTheme="minorHAnsi" w:hAnsiTheme="minorHAnsi" w:cstheme="minorBidi"/>
                <w:lang w:val="en-US"/>
              </w:rPr>
              <w:t>, Azraq, urban and berms will be included</w:t>
            </w:r>
          </w:p>
          <w:p w14:paraId="2F7863BC" w14:textId="496AEAAD" w:rsidR="0056763F" w:rsidRPr="002E7783" w:rsidRDefault="0056763F" w:rsidP="0056763F">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Vaccination module will be removed since the vaccination campaign  took place already</w:t>
            </w:r>
          </w:p>
          <w:p w14:paraId="1DB22535" w14:textId="77777777" w:rsidR="0056763F" w:rsidRPr="002E7783" w:rsidRDefault="0056763F" w:rsidP="0056763F">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Increase the sample size</w:t>
            </w:r>
          </w:p>
          <w:p w14:paraId="782F9F0D" w14:textId="524330E0" w:rsidR="0056763F" w:rsidRPr="002E7783" w:rsidRDefault="0056763F" w:rsidP="0056763F">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 xml:space="preserve">It was suggested to add another modules replace the vaccination module with a key questions </w:t>
            </w:r>
          </w:p>
          <w:p w14:paraId="76B6E8D9" w14:textId="3A337033" w:rsidR="0056763F" w:rsidRPr="002E7783" w:rsidRDefault="0056763F" w:rsidP="0056763F">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CDC interested to participate on the survey</w:t>
            </w:r>
          </w:p>
          <w:p w14:paraId="620FC71D" w14:textId="34B047B9" w:rsidR="0056763F" w:rsidRPr="002E7783" w:rsidRDefault="0056763F" w:rsidP="0056763F">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Study protocol has been drafted</w:t>
            </w:r>
          </w:p>
          <w:p w14:paraId="1D988095" w14:textId="29F567E3" w:rsidR="0056763F" w:rsidRDefault="0056763F" w:rsidP="0056763F">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 xml:space="preserve">To create a technical group to work on the survey </w:t>
            </w:r>
          </w:p>
          <w:p w14:paraId="0A00DD3F" w14:textId="77777777" w:rsidR="00E83B84" w:rsidRPr="002E7783" w:rsidRDefault="00E83B84" w:rsidP="0056763F">
            <w:pPr>
              <w:pStyle w:val="ListParagraph"/>
              <w:numPr>
                <w:ilvl w:val="0"/>
                <w:numId w:val="28"/>
              </w:numPr>
              <w:rPr>
                <w:rFonts w:asciiTheme="minorHAnsi" w:eastAsiaTheme="minorHAnsi" w:hAnsiTheme="minorHAnsi" w:cstheme="minorBidi"/>
                <w:lang w:val="en-US"/>
              </w:rPr>
            </w:pPr>
          </w:p>
          <w:p w14:paraId="60E89F3F" w14:textId="4F7FB0D0" w:rsidR="00334C07" w:rsidRPr="002E7783" w:rsidRDefault="00A56C65" w:rsidP="00A56C65">
            <w:pPr>
              <w:contextualSpacing/>
              <w:rPr>
                <w:rFonts w:asciiTheme="minorHAnsi" w:eastAsiaTheme="minorHAnsi" w:hAnsiTheme="minorHAnsi" w:cstheme="minorBidi"/>
                <w:lang w:val="en-US"/>
              </w:rPr>
            </w:pPr>
            <w:r w:rsidRPr="002E7783">
              <w:rPr>
                <w:rFonts w:asciiTheme="minorHAnsi" w:eastAsiaTheme="minorHAnsi" w:hAnsiTheme="minorHAnsi" w:cstheme="minorBidi"/>
                <w:lang w:val="en-US"/>
              </w:rPr>
              <w:t>•</w:t>
            </w:r>
            <w:r w:rsidR="001742E3" w:rsidRPr="002E7783">
              <w:rPr>
                <w:rFonts w:asciiTheme="minorHAnsi" w:eastAsiaTheme="minorHAnsi" w:hAnsiTheme="minorHAnsi" w:cstheme="minorBidi"/>
                <w:lang w:val="en-US"/>
              </w:rPr>
              <w:t xml:space="preserve"> </w:t>
            </w:r>
            <w:r w:rsidR="00334C07" w:rsidRPr="002E7783">
              <w:rPr>
                <w:rFonts w:asciiTheme="minorHAnsi" w:eastAsiaTheme="minorHAnsi" w:hAnsiTheme="minorHAnsi" w:cstheme="minorBidi"/>
                <w:lang w:val="en-US"/>
              </w:rPr>
              <w:t>Services mapping</w:t>
            </w:r>
          </w:p>
          <w:p w14:paraId="5DB3272B" w14:textId="07998019" w:rsidR="00BB0AED" w:rsidRPr="002E7783" w:rsidRDefault="00BB0AED" w:rsidP="00BB0AED">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NA</w:t>
            </w:r>
          </w:p>
          <w:p w14:paraId="4193ADBC" w14:textId="77777777" w:rsidR="00BB0AED" w:rsidRPr="002E7783" w:rsidRDefault="00BB0AED" w:rsidP="00BB0AED">
            <w:pPr>
              <w:rPr>
                <w:rFonts w:asciiTheme="minorHAnsi" w:eastAsiaTheme="minorHAnsi" w:hAnsiTheme="minorHAnsi" w:cstheme="minorBidi"/>
                <w:lang w:val="en-US"/>
              </w:rPr>
            </w:pPr>
          </w:p>
          <w:p w14:paraId="7D9207F7" w14:textId="77777777" w:rsidR="00BB0AED" w:rsidRPr="002E7783" w:rsidRDefault="00BB0AED" w:rsidP="00BB0AED">
            <w:pPr>
              <w:rPr>
                <w:rFonts w:asciiTheme="minorHAnsi" w:eastAsiaTheme="minorHAnsi" w:hAnsiTheme="minorHAnsi" w:cstheme="minorBidi"/>
                <w:lang w:val="en-US"/>
              </w:rPr>
            </w:pPr>
          </w:p>
          <w:p w14:paraId="06E58C7E" w14:textId="77777777" w:rsidR="00BB0AED" w:rsidRPr="002E7783" w:rsidRDefault="00BB0AED" w:rsidP="00BB0AED">
            <w:pPr>
              <w:rPr>
                <w:rFonts w:asciiTheme="minorHAnsi" w:eastAsiaTheme="minorHAnsi" w:hAnsiTheme="minorHAnsi" w:cstheme="minorBidi"/>
                <w:lang w:val="en-US"/>
              </w:rPr>
            </w:pPr>
          </w:p>
          <w:p w14:paraId="2F4B663C" w14:textId="77777777" w:rsidR="00BB0AED" w:rsidRPr="002E7783" w:rsidRDefault="00BB0AED" w:rsidP="00BB0AED">
            <w:pPr>
              <w:rPr>
                <w:rFonts w:asciiTheme="minorHAnsi" w:eastAsiaTheme="minorHAnsi" w:hAnsiTheme="minorHAnsi" w:cstheme="minorBidi"/>
                <w:lang w:val="en-US"/>
              </w:rPr>
            </w:pPr>
          </w:p>
          <w:p w14:paraId="5732240E" w14:textId="70AEF6F9" w:rsidR="00334C07" w:rsidRPr="002E7783" w:rsidRDefault="00A56C65" w:rsidP="00A56C65">
            <w:pPr>
              <w:contextualSpacing/>
              <w:rPr>
                <w:rFonts w:asciiTheme="minorHAnsi" w:eastAsiaTheme="minorHAnsi" w:hAnsiTheme="minorHAnsi" w:cstheme="minorBidi"/>
                <w:lang w:val="en-US"/>
              </w:rPr>
            </w:pPr>
            <w:r w:rsidRPr="002E7783">
              <w:rPr>
                <w:rFonts w:asciiTheme="minorHAnsi" w:eastAsiaTheme="minorHAnsi" w:hAnsiTheme="minorHAnsi" w:cstheme="minorBidi"/>
                <w:lang w:val="en-US"/>
              </w:rPr>
              <w:t>•</w:t>
            </w:r>
            <w:r w:rsidR="001742E3" w:rsidRPr="002E7783">
              <w:rPr>
                <w:rFonts w:asciiTheme="minorHAnsi" w:eastAsiaTheme="minorHAnsi" w:hAnsiTheme="minorHAnsi" w:cstheme="minorBidi"/>
                <w:lang w:val="en-US"/>
              </w:rPr>
              <w:t xml:space="preserve"> </w:t>
            </w:r>
            <w:r w:rsidRPr="002E7783">
              <w:rPr>
                <w:rFonts w:asciiTheme="minorHAnsi" w:eastAsiaTheme="minorHAnsi" w:hAnsiTheme="minorHAnsi" w:cstheme="minorBidi"/>
                <w:lang w:val="en-US"/>
              </w:rPr>
              <w:t xml:space="preserve">SFP/OTP updates </w:t>
            </w:r>
          </w:p>
          <w:p w14:paraId="40075863" w14:textId="3DBCD6B0" w:rsidR="00BB0AED" w:rsidRDefault="00BB0AED" w:rsidP="00BB0AED">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NA</w:t>
            </w:r>
          </w:p>
          <w:p w14:paraId="5E347A79" w14:textId="77777777" w:rsidR="00E83B84" w:rsidRPr="002E7783" w:rsidRDefault="00E83B84" w:rsidP="00E83B84">
            <w:pPr>
              <w:pStyle w:val="ListParagraph"/>
              <w:ind w:left="1080"/>
              <w:rPr>
                <w:rFonts w:asciiTheme="minorHAnsi" w:eastAsiaTheme="minorHAnsi" w:hAnsiTheme="minorHAnsi" w:cstheme="minorBidi"/>
                <w:lang w:val="en-US"/>
              </w:rPr>
            </w:pPr>
          </w:p>
          <w:p w14:paraId="399E03B4" w14:textId="083AE460" w:rsidR="00334C07" w:rsidRPr="002E7783" w:rsidRDefault="00A56C65" w:rsidP="00A56C65">
            <w:pPr>
              <w:contextualSpacing/>
              <w:rPr>
                <w:rFonts w:asciiTheme="minorHAnsi" w:eastAsiaTheme="minorHAnsi" w:hAnsiTheme="minorHAnsi" w:cstheme="minorBidi"/>
                <w:lang w:val="en-US"/>
              </w:rPr>
            </w:pPr>
            <w:r w:rsidRPr="002E7783">
              <w:rPr>
                <w:rFonts w:asciiTheme="minorHAnsi" w:eastAsiaTheme="minorHAnsi" w:hAnsiTheme="minorHAnsi" w:cstheme="minorBidi"/>
                <w:lang w:val="en-US"/>
              </w:rPr>
              <w:t>•</w:t>
            </w:r>
            <w:r w:rsidR="001742E3" w:rsidRPr="002E7783">
              <w:rPr>
                <w:rFonts w:asciiTheme="minorHAnsi" w:eastAsiaTheme="minorHAnsi" w:hAnsiTheme="minorHAnsi" w:cstheme="minorBidi"/>
                <w:lang w:val="en-US"/>
              </w:rPr>
              <w:t xml:space="preserve"> </w:t>
            </w:r>
            <w:r w:rsidR="00422D5D" w:rsidRPr="002E7783">
              <w:rPr>
                <w:rFonts w:asciiTheme="minorHAnsi" w:eastAsiaTheme="minorHAnsi" w:hAnsiTheme="minorHAnsi" w:cstheme="minorBidi"/>
                <w:lang w:val="en-US"/>
              </w:rPr>
              <w:t>Updates from the camps</w:t>
            </w:r>
          </w:p>
          <w:p w14:paraId="5657F36B" w14:textId="08D82D7A" w:rsidR="00422D5D" w:rsidRPr="002E7783" w:rsidRDefault="00422D5D" w:rsidP="00422D5D">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JHAS update on baseline assessment for newborn mortality was held on the second week of March in both camps</w:t>
            </w:r>
          </w:p>
          <w:p w14:paraId="5C72D825" w14:textId="5E696DD5" w:rsidR="00422D5D" w:rsidRPr="002E7783" w:rsidRDefault="00422D5D" w:rsidP="00422D5D">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lastRenderedPageBreak/>
              <w:t xml:space="preserve">JHAS –Ruba involved on 4 focus group discussion </w:t>
            </w:r>
            <w:r w:rsidR="00A03B6A" w:rsidRPr="002E7783">
              <w:rPr>
                <w:rFonts w:asciiTheme="minorHAnsi" w:eastAsiaTheme="minorHAnsi" w:hAnsiTheme="minorHAnsi" w:cstheme="minorBidi"/>
                <w:lang w:val="en-US"/>
              </w:rPr>
              <w:t>and mother</w:t>
            </w:r>
            <w:r w:rsidR="00073651" w:rsidRPr="002E7783">
              <w:rPr>
                <w:rFonts w:asciiTheme="minorHAnsi" w:eastAsiaTheme="minorHAnsi" w:hAnsiTheme="minorHAnsi" w:cstheme="minorBidi"/>
                <w:lang w:val="en-US"/>
              </w:rPr>
              <w:t xml:space="preserve"> acknowledged the services provided by SJ. </w:t>
            </w:r>
            <w:r w:rsidRPr="002E7783">
              <w:rPr>
                <w:rFonts w:asciiTheme="minorHAnsi" w:eastAsiaTheme="minorHAnsi" w:hAnsiTheme="minorHAnsi" w:cstheme="minorBidi"/>
                <w:lang w:val="en-US"/>
              </w:rPr>
              <w:t xml:space="preserve">complains from mother that are badly treated </w:t>
            </w:r>
            <w:r w:rsidR="00073651" w:rsidRPr="002E7783">
              <w:rPr>
                <w:rFonts w:asciiTheme="minorHAnsi" w:eastAsiaTheme="minorHAnsi" w:hAnsiTheme="minorHAnsi" w:cstheme="minorBidi"/>
                <w:lang w:val="en-US"/>
              </w:rPr>
              <w:t xml:space="preserve">on RH clinic in both camps </w:t>
            </w:r>
          </w:p>
          <w:p w14:paraId="035814C0" w14:textId="6520BE0C" w:rsidR="00A03B6A" w:rsidRPr="002E7783" w:rsidRDefault="00A03B6A" w:rsidP="00A03B6A">
            <w:pPr>
              <w:rPr>
                <w:rFonts w:asciiTheme="minorHAnsi" w:eastAsiaTheme="minorHAnsi" w:hAnsiTheme="minorHAnsi" w:cstheme="minorBidi"/>
                <w:lang w:val="en-US"/>
              </w:rPr>
            </w:pPr>
            <w:r w:rsidRPr="002E7783">
              <w:rPr>
                <w:rFonts w:asciiTheme="minorHAnsi" w:eastAsiaTheme="minorHAnsi" w:hAnsiTheme="minorHAnsi" w:cstheme="minorBidi"/>
                <w:lang w:val="en-US"/>
              </w:rPr>
              <w:t>SJ update:</w:t>
            </w:r>
          </w:p>
          <w:p w14:paraId="65114E7F" w14:textId="3791A006" w:rsidR="00A03B6A" w:rsidRPr="002E7783" w:rsidRDefault="00A03B6A" w:rsidP="00A03B6A">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Ready to open a new side in Azraq camp</w:t>
            </w:r>
          </w:p>
          <w:p w14:paraId="5C92B755" w14:textId="23DF6172" w:rsidR="00A03B6A" w:rsidRPr="002E7783" w:rsidRDefault="00A03B6A" w:rsidP="00A03B6A">
            <w:pPr>
              <w:pStyle w:val="ListParagraph"/>
              <w:numPr>
                <w:ilvl w:val="0"/>
                <w:numId w:val="28"/>
              </w:numPr>
              <w:rPr>
                <w:rFonts w:asciiTheme="minorHAnsi" w:eastAsiaTheme="minorHAnsi" w:hAnsiTheme="minorHAnsi" w:cstheme="minorBidi"/>
                <w:lang w:val="en-US"/>
              </w:rPr>
            </w:pPr>
            <w:r w:rsidRPr="002E7783">
              <w:rPr>
                <w:rFonts w:asciiTheme="minorHAnsi" w:eastAsiaTheme="minorHAnsi" w:hAnsiTheme="minorHAnsi" w:cstheme="minorBidi"/>
                <w:lang w:val="en-US"/>
              </w:rPr>
              <w:t xml:space="preserve">Started anemia activities in host community </w:t>
            </w:r>
          </w:p>
          <w:p w14:paraId="7E00E954" w14:textId="20FFF587" w:rsidR="00334C07" w:rsidRPr="002E7783" w:rsidRDefault="00A56C65" w:rsidP="00A56C65">
            <w:pPr>
              <w:contextualSpacing/>
              <w:rPr>
                <w:rFonts w:asciiTheme="minorHAnsi" w:eastAsiaTheme="minorHAnsi" w:hAnsiTheme="minorHAnsi" w:cstheme="minorBidi"/>
                <w:lang w:val="en-US"/>
              </w:rPr>
            </w:pPr>
            <w:r w:rsidRPr="002E7783">
              <w:rPr>
                <w:rFonts w:asciiTheme="minorHAnsi" w:eastAsiaTheme="minorHAnsi" w:hAnsiTheme="minorHAnsi" w:cstheme="minorBidi"/>
                <w:lang w:val="en-US"/>
              </w:rPr>
              <w:t>•</w:t>
            </w:r>
            <w:r w:rsidR="001742E3" w:rsidRPr="002E7783">
              <w:rPr>
                <w:rFonts w:asciiTheme="minorHAnsi" w:eastAsiaTheme="minorHAnsi" w:hAnsiTheme="minorHAnsi" w:cstheme="minorBidi"/>
                <w:lang w:val="en-US"/>
              </w:rPr>
              <w:t xml:space="preserve"> </w:t>
            </w:r>
            <w:r w:rsidR="00334C07" w:rsidRPr="002E7783">
              <w:rPr>
                <w:rFonts w:asciiTheme="minorHAnsi" w:eastAsiaTheme="minorHAnsi" w:hAnsiTheme="minorHAnsi" w:cstheme="minorBidi"/>
                <w:lang w:val="en-US"/>
              </w:rPr>
              <w:t>AOB</w:t>
            </w:r>
          </w:p>
          <w:p w14:paraId="6170A0E7" w14:textId="2A199C92" w:rsidR="005E2123" w:rsidRPr="002E7783" w:rsidRDefault="005E2123" w:rsidP="005E2123">
            <w:pPr>
              <w:tabs>
                <w:tab w:val="left" w:pos="1050"/>
              </w:tabs>
              <w:rPr>
                <w:rFonts w:asciiTheme="minorHAnsi" w:hAnsiTheme="minorHAnsi" w:cs="Calibri"/>
                <w:b/>
                <w:bCs/>
                <w:u w:val="single"/>
              </w:rPr>
            </w:pPr>
            <w:r w:rsidRPr="002E7783">
              <w:rPr>
                <w:rFonts w:asciiTheme="minorHAnsi" w:hAnsiTheme="minorHAnsi" w:cs="Calibri"/>
                <w:b/>
                <w:bCs/>
                <w:u w:val="single"/>
              </w:rPr>
              <w:t xml:space="preserve">Next meeting: Tuesday the </w:t>
            </w:r>
            <w:r w:rsidR="00B8199E" w:rsidRPr="002E7783">
              <w:rPr>
                <w:rFonts w:asciiTheme="minorHAnsi" w:hAnsiTheme="minorHAnsi" w:cs="Calibri"/>
                <w:b/>
                <w:bCs/>
                <w:u w:val="single"/>
              </w:rPr>
              <w:t>19</w:t>
            </w:r>
            <w:r w:rsidRPr="002E7783">
              <w:rPr>
                <w:rFonts w:asciiTheme="minorHAnsi" w:hAnsiTheme="minorHAnsi" w:cs="Calibri"/>
                <w:b/>
                <w:bCs/>
                <w:u w:val="single"/>
              </w:rPr>
              <w:t xml:space="preserve"> of April 2016</w:t>
            </w:r>
          </w:p>
          <w:p w14:paraId="12DD7D95" w14:textId="77777777" w:rsidR="00334C07" w:rsidRPr="002E7783" w:rsidRDefault="00334C07" w:rsidP="006E4430">
            <w:pPr>
              <w:tabs>
                <w:tab w:val="left" w:pos="1050"/>
              </w:tabs>
              <w:rPr>
                <w:rFonts w:asciiTheme="minorHAnsi" w:hAnsiTheme="minorHAnsi" w:cs="Calibri"/>
                <w:b/>
                <w:bCs/>
                <w:color w:val="FF0000"/>
                <w:u w:val="single"/>
              </w:rPr>
            </w:pPr>
          </w:p>
        </w:tc>
        <w:tc>
          <w:tcPr>
            <w:tcW w:w="3686" w:type="dxa"/>
            <w:tcBorders>
              <w:top w:val="single" w:sz="4" w:space="0" w:color="auto"/>
              <w:left w:val="single" w:sz="4" w:space="0" w:color="auto"/>
              <w:bottom w:val="single" w:sz="4" w:space="0" w:color="auto"/>
              <w:right w:val="single" w:sz="4" w:space="0" w:color="auto"/>
            </w:tcBorders>
          </w:tcPr>
          <w:p w14:paraId="56278BA7" w14:textId="77777777" w:rsidR="00E3393C" w:rsidRPr="002E7783" w:rsidRDefault="00E3393C" w:rsidP="006E4430">
            <w:pPr>
              <w:jc w:val="both"/>
              <w:rPr>
                <w:rFonts w:asciiTheme="minorHAnsi" w:hAnsiTheme="minorHAnsi"/>
                <w:b/>
              </w:rPr>
            </w:pPr>
            <w:r w:rsidRPr="002E7783">
              <w:rPr>
                <w:rFonts w:asciiTheme="minorHAnsi" w:hAnsiTheme="minorHAnsi"/>
                <w:b/>
              </w:rPr>
              <w:lastRenderedPageBreak/>
              <w:t xml:space="preserve"> </w:t>
            </w:r>
          </w:p>
          <w:p w14:paraId="0F499FD4" w14:textId="77777777" w:rsidR="00E3393C" w:rsidRPr="002E7783" w:rsidRDefault="00E3393C" w:rsidP="006E4430">
            <w:pPr>
              <w:jc w:val="both"/>
              <w:rPr>
                <w:rFonts w:asciiTheme="minorHAnsi" w:hAnsiTheme="minorHAnsi" w:cs="Calibri"/>
                <w:b/>
              </w:rPr>
            </w:pPr>
          </w:p>
          <w:p w14:paraId="0F0C19E0" w14:textId="77777777" w:rsidR="00E3393C" w:rsidRPr="002E7783" w:rsidRDefault="00E3393C" w:rsidP="006E4430">
            <w:pPr>
              <w:jc w:val="both"/>
              <w:rPr>
                <w:rFonts w:asciiTheme="minorHAnsi" w:hAnsiTheme="minorHAnsi" w:cs="Calibri"/>
                <w:b/>
              </w:rPr>
            </w:pPr>
          </w:p>
          <w:p w14:paraId="13241EA2" w14:textId="77777777" w:rsidR="00E3393C" w:rsidRPr="002E7783" w:rsidRDefault="00E3393C" w:rsidP="006E4430">
            <w:pPr>
              <w:jc w:val="both"/>
              <w:rPr>
                <w:rFonts w:asciiTheme="minorHAnsi" w:hAnsiTheme="minorHAnsi" w:cs="Calibri"/>
                <w:b/>
              </w:rPr>
            </w:pPr>
          </w:p>
          <w:p w14:paraId="6BB7D649" w14:textId="46C0E8B7" w:rsidR="00E3393C" w:rsidRPr="002E7783" w:rsidRDefault="00E3393C" w:rsidP="006E4430">
            <w:pPr>
              <w:jc w:val="both"/>
              <w:rPr>
                <w:rFonts w:asciiTheme="minorHAnsi" w:hAnsiTheme="minorHAnsi" w:cs="Calibri"/>
                <w:b/>
              </w:rPr>
            </w:pPr>
            <w:r w:rsidRPr="002E7783">
              <w:rPr>
                <w:rFonts w:asciiTheme="minorHAnsi" w:hAnsiTheme="minorHAnsi" w:cs="Calibri"/>
                <w:b/>
              </w:rPr>
              <w:t xml:space="preserve">SCJ and Unicef to Arrange for another meeting with hospital management to discuss the ownership of this initiative. </w:t>
            </w:r>
            <w:r w:rsidR="00BD3889" w:rsidRPr="002E7783">
              <w:rPr>
                <w:rFonts w:asciiTheme="minorHAnsi" w:hAnsiTheme="minorHAnsi" w:cs="Calibri"/>
                <w:b/>
              </w:rPr>
              <w:t xml:space="preserve">→ </w:t>
            </w:r>
            <w:r w:rsidR="00084A8F" w:rsidRPr="002E7783">
              <w:rPr>
                <w:rFonts w:asciiTheme="minorHAnsi" w:hAnsiTheme="minorHAnsi" w:cs="Calibri"/>
                <w:b/>
              </w:rPr>
              <w:t xml:space="preserve">This regarding </w:t>
            </w:r>
            <w:r w:rsidR="00445C43" w:rsidRPr="002E7783">
              <w:rPr>
                <w:rFonts w:asciiTheme="minorHAnsi" w:hAnsiTheme="minorHAnsi" w:cs="Calibri"/>
                <w:b/>
              </w:rPr>
              <w:t>JUH</w:t>
            </w:r>
            <w:r w:rsidR="00084A8F" w:rsidRPr="002E7783">
              <w:rPr>
                <w:rFonts w:asciiTheme="minorHAnsi" w:hAnsiTheme="minorHAnsi" w:cs="Calibri"/>
                <w:b/>
              </w:rPr>
              <w:t>, meeting with Dr.</w:t>
            </w:r>
            <w:r w:rsidR="00445C43" w:rsidRPr="002E7783">
              <w:rPr>
                <w:rFonts w:asciiTheme="minorHAnsi" w:hAnsiTheme="minorHAnsi" w:cs="Calibri"/>
                <w:b/>
              </w:rPr>
              <w:t xml:space="preserve"> </w:t>
            </w:r>
            <w:r w:rsidR="00084A8F" w:rsidRPr="002E7783">
              <w:rPr>
                <w:rFonts w:asciiTheme="minorHAnsi" w:hAnsiTheme="minorHAnsi" w:cs="Calibri"/>
                <w:b/>
              </w:rPr>
              <w:t>Fared will be next week, Sura will send an email regarding time and date, so anyone interested to attend the meeting and any point need to be raised send to Sura</w:t>
            </w:r>
          </w:p>
          <w:p w14:paraId="73A2457A" w14:textId="4A07473C" w:rsidR="00E3393C" w:rsidRPr="002E7783" w:rsidRDefault="00E3393C" w:rsidP="006E4430">
            <w:pPr>
              <w:jc w:val="both"/>
              <w:rPr>
                <w:rFonts w:asciiTheme="minorHAnsi" w:hAnsiTheme="minorHAnsi" w:cs="Calibri"/>
                <w:b/>
              </w:rPr>
            </w:pPr>
            <w:r w:rsidRPr="002E7783">
              <w:rPr>
                <w:rFonts w:asciiTheme="minorHAnsi" w:hAnsiTheme="minorHAnsi" w:cs="Calibri"/>
                <w:b/>
              </w:rPr>
              <w:t xml:space="preserve">SCJ to Post on ENN about the management of stable in-patient SAM cases with plumpy nut not F100 </w:t>
            </w:r>
            <w:r w:rsidRPr="002E7783">
              <w:rPr>
                <w:rFonts w:asciiTheme="minorHAnsi" w:hAnsiTheme="minorHAnsi" w:cs="Calibri"/>
                <w:b/>
              </w:rPr>
              <w:lastRenderedPageBreak/>
              <w:t>and F75.</w:t>
            </w:r>
            <w:r w:rsidR="00BD3889" w:rsidRPr="002E7783">
              <w:rPr>
                <w:rFonts w:asciiTheme="minorHAnsi" w:hAnsiTheme="minorHAnsi" w:cs="Calibri"/>
                <w:b/>
              </w:rPr>
              <w:t xml:space="preserve"> → </w:t>
            </w:r>
            <w:r w:rsidR="0074584A" w:rsidRPr="002E7783">
              <w:rPr>
                <w:rFonts w:asciiTheme="minorHAnsi" w:hAnsiTheme="minorHAnsi" w:cs="Calibri"/>
                <w:b/>
              </w:rPr>
              <w:t xml:space="preserve">There is SAM technical working group, one of working group recommendations is to share other countries experiences, once the experiences/guidelines received will be shared accordingly </w:t>
            </w:r>
          </w:p>
          <w:p w14:paraId="33504212" w14:textId="77777777" w:rsidR="00E3393C" w:rsidRPr="002E7783" w:rsidRDefault="00E3393C" w:rsidP="006E4430">
            <w:pPr>
              <w:jc w:val="both"/>
              <w:rPr>
                <w:rFonts w:asciiTheme="minorHAnsi" w:hAnsiTheme="minorHAnsi" w:cs="Calibri"/>
                <w:b/>
              </w:rPr>
            </w:pPr>
          </w:p>
          <w:p w14:paraId="290383FB" w14:textId="7A0B394E" w:rsidR="00E3393C" w:rsidRPr="002E7783" w:rsidRDefault="00E3393C" w:rsidP="000C12A5">
            <w:pPr>
              <w:jc w:val="both"/>
              <w:rPr>
                <w:rFonts w:asciiTheme="minorHAnsi" w:hAnsiTheme="minorHAnsi" w:cs="Calibri"/>
                <w:b/>
              </w:rPr>
            </w:pPr>
            <w:r w:rsidRPr="002E7783">
              <w:rPr>
                <w:rFonts w:asciiTheme="minorHAnsi" w:hAnsiTheme="minorHAnsi" w:cs="Calibri"/>
                <w:b/>
              </w:rPr>
              <w:t>JHAS, IMC Share the dates of the trainings for all clinics</w:t>
            </w:r>
            <w:r w:rsidR="00334523" w:rsidRPr="002E7783">
              <w:rPr>
                <w:rFonts w:asciiTheme="minorHAnsi" w:hAnsiTheme="minorHAnsi" w:cs="Calibri"/>
                <w:b/>
              </w:rPr>
              <w:t>.</w:t>
            </w:r>
            <w:r w:rsidR="00FB3ECA" w:rsidRPr="002E7783">
              <w:rPr>
                <w:rFonts w:asciiTheme="minorHAnsi" w:hAnsiTheme="minorHAnsi" w:cs="Calibri"/>
                <w:b/>
              </w:rPr>
              <w:t xml:space="preserve"> No update as there is no response from the clinics. </w:t>
            </w:r>
            <w:r w:rsidR="00BD3889" w:rsidRPr="002E7783">
              <w:rPr>
                <w:rFonts w:asciiTheme="minorHAnsi" w:hAnsiTheme="minorHAnsi" w:cs="Calibri"/>
                <w:b/>
              </w:rPr>
              <w:t xml:space="preserve">→ </w:t>
            </w:r>
            <w:r w:rsidR="007F2AA1">
              <w:rPr>
                <w:rFonts w:asciiTheme="minorHAnsi" w:hAnsiTheme="minorHAnsi" w:cs="Calibri"/>
                <w:b/>
              </w:rPr>
              <w:t xml:space="preserve">SCJ </w:t>
            </w:r>
            <w:r w:rsidR="000C12A5">
              <w:rPr>
                <w:rFonts w:asciiTheme="minorHAnsi" w:hAnsiTheme="minorHAnsi" w:cs="Calibri"/>
                <w:b/>
              </w:rPr>
              <w:t>visited</w:t>
            </w:r>
            <w:r w:rsidR="007F2AA1">
              <w:rPr>
                <w:rFonts w:asciiTheme="minorHAnsi" w:hAnsiTheme="minorHAnsi" w:cs="Calibri"/>
                <w:b/>
              </w:rPr>
              <w:t xml:space="preserve"> Emirate hospital</w:t>
            </w:r>
            <w:r w:rsidR="000C12A5">
              <w:rPr>
                <w:rFonts w:asciiTheme="minorHAnsi" w:hAnsiTheme="minorHAnsi" w:cs="Calibri"/>
                <w:b/>
              </w:rPr>
              <w:t xml:space="preserve"> in Mafraq,</w:t>
            </w:r>
            <w:r w:rsidR="00FB3ECA" w:rsidRPr="002E7783">
              <w:rPr>
                <w:rFonts w:asciiTheme="minorHAnsi" w:hAnsiTheme="minorHAnsi" w:cs="Calibri"/>
                <w:b/>
              </w:rPr>
              <w:t xml:space="preserve"> which requested money for screening, as well as contacted Jordan Women Union (JWU) hospitals which requested for issuing contract for reporting as they do not have the capacity of reporting.</w:t>
            </w:r>
            <w:r w:rsidR="007F2AA1">
              <w:rPr>
                <w:rFonts w:asciiTheme="minorHAnsi" w:hAnsiTheme="minorHAnsi" w:cs="Calibri"/>
                <w:b/>
              </w:rPr>
              <w:t xml:space="preserve"> Training was done for</w:t>
            </w:r>
            <w:r w:rsidR="003A667C" w:rsidRPr="002E7783">
              <w:rPr>
                <w:rFonts w:asciiTheme="minorHAnsi" w:hAnsiTheme="minorHAnsi" w:cs="Calibri"/>
                <w:b/>
              </w:rPr>
              <w:t xml:space="preserve"> IFH</w:t>
            </w:r>
            <w:r w:rsidR="007F2AA1">
              <w:rPr>
                <w:rFonts w:asciiTheme="minorHAnsi" w:hAnsiTheme="minorHAnsi" w:cs="Calibri"/>
                <w:b/>
              </w:rPr>
              <w:t xml:space="preserve"> and SFWS</w:t>
            </w:r>
            <w:r w:rsidR="003A667C" w:rsidRPr="002E7783">
              <w:rPr>
                <w:rFonts w:asciiTheme="minorHAnsi" w:hAnsiTheme="minorHAnsi" w:cs="Calibri"/>
                <w:b/>
              </w:rPr>
              <w:t xml:space="preserve"> and will start screening on first of April.</w:t>
            </w:r>
            <w:r w:rsidR="00FB3ECA" w:rsidRPr="002E7783">
              <w:rPr>
                <w:rFonts w:asciiTheme="minorHAnsi" w:hAnsiTheme="minorHAnsi" w:cs="Calibri"/>
                <w:b/>
              </w:rPr>
              <w:t xml:space="preserve"> Recommendation is at least to have one clinic/area. JHAS to update on this next week.</w:t>
            </w:r>
          </w:p>
          <w:p w14:paraId="06EB0D0D" w14:textId="77777777" w:rsidR="00E3393C" w:rsidRPr="002E7783" w:rsidRDefault="00E3393C" w:rsidP="006E4430">
            <w:pPr>
              <w:jc w:val="both"/>
              <w:rPr>
                <w:rFonts w:asciiTheme="minorHAnsi" w:hAnsiTheme="minorHAnsi" w:cs="Calibri"/>
                <w:b/>
              </w:rPr>
            </w:pPr>
          </w:p>
          <w:p w14:paraId="02606F89" w14:textId="77777777" w:rsidR="00E3393C" w:rsidRPr="002E7783" w:rsidRDefault="00E3393C" w:rsidP="006E4430">
            <w:pPr>
              <w:jc w:val="both"/>
              <w:rPr>
                <w:rFonts w:asciiTheme="minorHAnsi" w:hAnsiTheme="minorHAnsi" w:cs="Calibri"/>
                <w:b/>
                <w:bCs/>
              </w:rPr>
            </w:pPr>
          </w:p>
          <w:p w14:paraId="48A39D02" w14:textId="77777777" w:rsidR="00E3393C" w:rsidRPr="002E7783" w:rsidRDefault="00E3393C" w:rsidP="006E4430">
            <w:pPr>
              <w:jc w:val="both"/>
              <w:rPr>
                <w:rFonts w:asciiTheme="minorHAnsi" w:hAnsiTheme="minorHAnsi" w:cs="Calibri"/>
                <w:b/>
                <w:bCs/>
              </w:rPr>
            </w:pPr>
          </w:p>
          <w:p w14:paraId="2BF93C17" w14:textId="77777777" w:rsidR="00E3393C" w:rsidRPr="002E7783" w:rsidRDefault="00E3393C" w:rsidP="006E4430">
            <w:pPr>
              <w:jc w:val="both"/>
              <w:rPr>
                <w:rFonts w:asciiTheme="minorHAnsi" w:hAnsiTheme="minorHAnsi" w:cs="Calibri"/>
                <w:b/>
                <w:bCs/>
              </w:rPr>
            </w:pPr>
          </w:p>
          <w:p w14:paraId="13830132" w14:textId="77777777" w:rsidR="00E3393C" w:rsidRPr="002E7783" w:rsidRDefault="00E3393C" w:rsidP="006E4430">
            <w:pPr>
              <w:jc w:val="both"/>
              <w:rPr>
                <w:rFonts w:asciiTheme="minorHAnsi" w:hAnsiTheme="minorHAnsi" w:cs="Calibri"/>
                <w:b/>
                <w:bCs/>
              </w:rPr>
            </w:pPr>
          </w:p>
          <w:p w14:paraId="04D7D705" w14:textId="57EE4B6E" w:rsidR="00E3393C" w:rsidRDefault="00E3393C" w:rsidP="006E4430">
            <w:pPr>
              <w:jc w:val="both"/>
              <w:rPr>
                <w:rFonts w:asciiTheme="minorHAnsi" w:hAnsiTheme="minorHAnsi" w:cs="Calibri"/>
                <w:b/>
                <w:bCs/>
              </w:rPr>
            </w:pPr>
            <w:r w:rsidRPr="002E7783">
              <w:rPr>
                <w:rFonts w:asciiTheme="minorHAnsi" w:hAnsiTheme="minorHAnsi" w:cs="Calibri"/>
                <w:b/>
                <w:bCs/>
              </w:rPr>
              <w:t>SCJ in RAS, IMC in Azraq, and JHAS in Za’atri are requested to closely follow up with the cases identified at the berm and successfully brought in to Jordan.</w:t>
            </w:r>
            <w:r w:rsidR="008F6459" w:rsidRPr="002E7783">
              <w:rPr>
                <w:rFonts w:asciiTheme="minorHAnsi" w:hAnsiTheme="minorHAnsi" w:cs="Calibri"/>
                <w:b/>
                <w:bCs/>
              </w:rPr>
              <w:t xml:space="preserve"> </w:t>
            </w:r>
            <w:r w:rsidR="00BD3889" w:rsidRPr="002E7783">
              <w:rPr>
                <w:rFonts w:asciiTheme="minorHAnsi" w:hAnsiTheme="minorHAnsi" w:cs="Calibri"/>
                <w:b/>
              </w:rPr>
              <w:t xml:space="preserve">→ </w:t>
            </w:r>
            <w:r w:rsidR="008F6459" w:rsidRPr="002E7783">
              <w:rPr>
                <w:rFonts w:asciiTheme="minorHAnsi" w:hAnsiTheme="minorHAnsi" w:cs="Calibri"/>
                <w:b/>
                <w:bCs/>
              </w:rPr>
              <w:t xml:space="preserve">IMC to copied Ruba-JHAS on correspondences when the case referred to enable JHAS to follow-up </w:t>
            </w:r>
          </w:p>
          <w:p w14:paraId="45BA771F" w14:textId="77777777" w:rsidR="00156777" w:rsidRPr="002E7783" w:rsidRDefault="00156777" w:rsidP="006E4430">
            <w:pPr>
              <w:jc w:val="both"/>
              <w:rPr>
                <w:rFonts w:asciiTheme="minorHAnsi" w:hAnsiTheme="minorHAnsi" w:cs="Calibri"/>
                <w:b/>
                <w:bCs/>
              </w:rPr>
            </w:pPr>
          </w:p>
          <w:p w14:paraId="667BF075" w14:textId="0419B2C1" w:rsidR="00E3393C" w:rsidRPr="002E7783" w:rsidRDefault="000C12A5" w:rsidP="006E4430">
            <w:pPr>
              <w:jc w:val="both"/>
              <w:rPr>
                <w:rFonts w:asciiTheme="minorHAnsi" w:hAnsiTheme="minorHAnsi" w:cs="Calibri"/>
                <w:b/>
                <w:bCs/>
              </w:rPr>
            </w:pPr>
            <w:r>
              <w:rPr>
                <w:rFonts w:asciiTheme="minorHAnsi" w:hAnsiTheme="minorHAnsi" w:cs="Calibri"/>
                <w:b/>
                <w:bCs/>
              </w:rPr>
              <w:t>SCJ to follow up with W</w:t>
            </w:r>
            <w:r w:rsidR="00E3393C" w:rsidRPr="002E7783">
              <w:rPr>
                <w:rFonts w:asciiTheme="minorHAnsi" w:hAnsiTheme="minorHAnsi" w:cs="Calibri"/>
                <w:b/>
                <w:bCs/>
              </w:rPr>
              <w:t>F</w:t>
            </w:r>
            <w:r>
              <w:rPr>
                <w:rFonts w:asciiTheme="minorHAnsi" w:hAnsiTheme="minorHAnsi" w:cs="Calibri"/>
                <w:b/>
                <w:bCs/>
              </w:rPr>
              <w:t>P</w:t>
            </w:r>
            <w:r w:rsidR="00E3393C" w:rsidRPr="002E7783">
              <w:rPr>
                <w:rFonts w:asciiTheme="minorHAnsi" w:hAnsiTheme="minorHAnsi" w:cs="Calibri"/>
                <w:b/>
                <w:bCs/>
              </w:rPr>
              <w:t xml:space="preserve"> on sharing the content of welcome meals distributed in Azraq camp at the reception area.  </w:t>
            </w:r>
            <w:r w:rsidR="00177626" w:rsidRPr="002E7783">
              <w:rPr>
                <w:rFonts w:asciiTheme="minorHAnsi" w:hAnsiTheme="minorHAnsi" w:cs="Calibri"/>
                <w:b/>
                <w:bCs/>
              </w:rPr>
              <w:t xml:space="preserve">Complains from Azrag camp that food distributed is not enough as well as shortages of water. NRC distributes been nuts, salt biscuits, tuna, hallawa and humus. WFP to update on </w:t>
            </w:r>
            <w:r w:rsidR="0034691F" w:rsidRPr="002E7783">
              <w:rPr>
                <w:rFonts w:asciiTheme="minorHAnsi" w:hAnsiTheme="minorHAnsi" w:cs="Calibri"/>
                <w:b/>
                <w:bCs/>
              </w:rPr>
              <w:t xml:space="preserve">the contents </w:t>
            </w:r>
            <w:r w:rsidR="00177626" w:rsidRPr="002E7783">
              <w:rPr>
                <w:rFonts w:asciiTheme="minorHAnsi" w:hAnsiTheme="minorHAnsi" w:cs="Calibri"/>
                <w:b/>
                <w:bCs/>
              </w:rPr>
              <w:t xml:space="preserve">of ready to eat meal (one box for one week) which is distributing at  public area , as well as to share the micronutrients  of meals distributed at berms </w:t>
            </w:r>
          </w:p>
          <w:p w14:paraId="60C05F11" w14:textId="15C9E21B" w:rsidR="00E3393C" w:rsidRPr="002E7783" w:rsidRDefault="00E3393C" w:rsidP="006E4430">
            <w:pPr>
              <w:jc w:val="both"/>
              <w:rPr>
                <w:rFonts w:asciiTheme="minorHAnsi" w:hAnsiTheme="minorHAnsi" w:cs="Calibri"/>
                <w:b/>
                <w:bCs/>
              </w:rPr>
            </w:pPr>
            <w:r w:rsidRPr="002E7783">
              <w:rPr>
                <w:rFonts w:asciiTheme="minorHAnsi" w:hAnsiTheme="minorHAnsi" w:cs="Calibri"/>
                <w:b/>
                <w:bCs/>
              </w:rPr>
              <w:t>SCJ: to circulate the Key Messages of the NWG again between partn</w:t>
            </w:r>
            <w:r w:rsidR="00156777">
              <w:rPr>
                <w:rFonts w:asciiTheme="minorHAnsi" w:hAnsiTheme="minorHAnsi" w:cs="Calibri"/>
                <w:b/>
                <w:bCs/>
              </w:rPr>
              <w:t>ers.</w:t>
            </w:r>
          </w:p>
          <w:p w14:paraId="4F0C07D0" w14:textId="77777777" w:rsidR="00E3393C" w:rsidRPr="002E7783" w:rsidRDefault="00E3393C" w:rsidP="006E4430">
            <w:pPr>
              <w:jc w:val="both"/>
              <w:rPr>
                <w:rFonts w:asciiTheme="minorHAnsi" w:hAnsiTheme="minorHAnsi" w:cs="Calibri"/>
                <w:b/>
                <w:bCs/>
              </w:rPr>
            </w:pPr>
          </w:p>
          <w:p w14:paraId="450F36E7" w14:textId="77777777" w:rsidR="00D9551F" w:rsidRPr="002E7783" w:rsidRDefault="00D9551F" w:rsidP="006E4430">
            <w:pPr>
              <w:jc w:val="both"/>
              <w:rPr>
                <w:rFonts w:asciiTheme="minorHAnsi" w:hAnsiTheme="minorHAnsi" w:cs="Calibri"/>
                <w:b/>
                <w:bCs/>
              </w:rPr>
            </w:pPr>
          </w:p>
          <w:p w14:paraId="73BA02DF" w14:textId="77777777" w:rsidR="00D9551F" w:rsidRPr="002E7783" w:rsidRDefault="00D9551F" w:rsidP="006E4430">
            <w:pPr>
              <w:jc w:val="both"/>
              <w:rPr>
                <w:rFonts w:asciiTheme="minorHAnsi" w:hAnsiTheme="minorHAnsi" w:cs="Calibri"/>
                <w:b/>
                <w:bCs/>
              </w:rPr>
            </w:pPr>
          </w:p>
          <w:p w14:paraId="420D25BD" w14:textId="77777777" w:rsidR="00D9551F" w:rsidRPr="002E7783" w:rsidRDefault="00D9551F" w:rsidP="006E4430">
            <w:pPr>
              <w:jc w:val="both"/>
              <w:rPr>
                <w:rFonts w:asciiTheme="minorHAnsi" w:hAnsiTheme="minorHAnsi" w:cs="Calibri"/>
                <w:b/>
                <w:bCs/>
              </w:rPr>
            </w:pPr>
          </w:p>
          <w:p w14:paraId="754B5001" w14:textId="77777777" w:rsidR="00D9551F" w:rsidRPr="002E7783" w:rsidRDefault="00D9551F" w:rsidP="006E4430">
            <w:pPr>
              <w:jc w:val="both"/>
              <w:rPr>
                <w:rFonts w:asciiTheme="minorHAnsi" w:hAnsiTheme="minorHAnsi" w:cs="Calibri"/>
                <w:b/>
                <w:bCs/>
              </w:rPr>
            </w:pPr>
          </w:p>
          <w:p w14:paraId="65492195" w14:textId="77777777" w:rsidR="00D9551F" w:rsidRDefault="00D9551F" w:rsidP="006E4430">
            <w:pPr>
              <w:jc w:val="both"/>
              <w:rPr>
                <w:rFonts w:asciiTheme="minorHAnsi" w:hAnsiTheme="minorHAnsi" w:cs="Calibri"/>
                <w:b/>
                <w:bCs/>
              </w:rPr>
            </w:pPr>
          </w:p>
          <w:p w14:paraId="2B0DDD4C" w14:textId="77777777" w:rsidR="00156777" w:rsidRDefault="00156777" w:rsidP="006E4430">
            <w:pPr>
              <w:jc w:val="both"/>
              <w:rPr>
                <w:rFonts w:asciiTheme="minorHAnsi" w:hAnsiTheme="minorHAnsi" w:cs="Calibri"/>
                <w:b/>
                <w:bCs/>
              </w:rPr>
            </w:pPr>
          </w:p>
          <w:p w14:paraId="4DEF6E2C" w14:textId="77777777" w:rsidR="00156777" w:rsidRDefault="00156777" w:rsidP="006E4430">
            <w:pPr>
              <w:jc w:val="both"/>
              <w:rPr>
                <w:rFonts w:asciiTheme="minorHAnsi" w:hAnsiTheme="minorHAnsi" w:cs="Calibri"/>
                <w:b/>
                <w:bCs/>
              </w:rPr>
            </w:pPr>
          </w:p>
          <w:p w14:paraId="75626559" w14:textId="77777777" w:rsidR="00156777" w:rsidRDefault="00156777" w:rsidP="006E4430">
            <w:pPr>
              <w:jc w:val="both"/>
              <w:rPr>
                <w:rFonts w:asciiTheme="minorHAnsi" w:hAnsiTheme="minorHAnsi" w:cs="Calibri"/>
                <w:b/>
                <w:bCs/>
              </w:rPr>
            </w:pPr>
          </w:p>
          <w:p w14:paraId="545DAE1F" w14:textId="77777777" w:rsidR="00156777" w:rsidRPr="002E7783" w:rsidRDefault="00156777" w:rsidP="006E4430">
            <w:pPr>
              <w:jc w:val="both"/>
              <w:rPr>
                <w:rFonts w:asciiTheme="minorHAnsi" w:hAnsiTheme="minorHAnsi" w:cs="Calibri"/>
                <w:b/>
                <w:bCs/>
              </w:rPr>
            </w:pPr>
          </w:p>
          <w:p w14:paraId="6FE56527" w14:textId="237A2FFE" w:rsidR="00D9551F" w:rsidRPr="002E7783" w:rsidRDefault="00D9551F" w:rsidP="00156777">
            <w:pPr>
              <w:jc w:val="both"/>
              <w:rPr>
                <w:rFonts w:asciiTheme="minorHAnsi" w:hAnsiTheme="minorHAnsi" w:cs="Calibri"/>
                <w:b/>
                <w:bCs/>
              </w:rPr>
            </w:pPr>
            <w:r w:rsidRPr="002E7783">
              <w:rPr>
                <w:rFonts w:asciiTheme="minorHAnsi" w:hAnsiTheme="minorHAnsi" w:cs="Calibri"/>
                <w:b/>
                <w:bCs/>
              </w:rPr>
              <w:t xml:space="preserve">Midori :To share the web link </w:t>
            </w:r>
            <w:r w:rsidR="00F72690">
              <w:rPr>
                <w:rFonts w:asciiTheme="minorHAnsi" w:hAnsiTheme="minorHAnsi" w:cs="Calibri"/>
                <w:b/>
                <w:bCs/>
              </w:rPr>
              <w:t>with the nutrition working group</w:t>
            </w:r>
          </w:p>
          <w:p w14:paraId="2828E034" w14:textId="218FF745" w:rsidR="00D9551F" w:rsidRPr="002E7783" w:rsidRDefault="00D9551F" w:rsidP="00156777">
            <w:pPr>
              <w:jc w:val="both"/>
              <w:rPr>
                <w:rFonts w:asciiTheme="minorHAnsi" w:hAnsiTheme="minorHAnsi" w:cs="Calibri"/>
                <w:b/>
                <w:bCs/>
              </w:rPr>
            </w:pPr>
            <w:r w:rsidRPr="002E7783">
              <w:rPr>
                <w:rFonts w:asciiTheme="minorHAnsi" w:hAnsiTheme="minorHAnsi" w:cs="Calibri"/>
                <w:b/>
                <w:bCs/>
              </w:rPr>
              <w:t>Midori: To share the advocacy presentation</w:t>
            </w:r>
            <w:r w:rsidR="00BE5028">
              <w:rPr>
                <w:rFonts w:asciiTheme="minorHAnsi" w:hAnsiTheme="minorHAnsi" w:cs="Calibri"/>
                <w:b/>
                <w:bCs/>
              </w:rPr>
              <w:t xml:space="preserve"> with the nutrition working group</w:t>
            </w:r>
          </w:p>
          <w:p w14:paraId="370B9BC5" w14:textId="16160143" w:rsidR="00D9551F" w:rsidRPr="002E7783" w:rsidRDefault="00D9551F" w:rsidP="006E4430">
            <w:pPr>
              <w:jc w:val="both"/>
              <w:rPr>
                <w:rFonts w:asciiTheme="minorHAnsi" w:hAnsiTheme="minorHAnsi" w:cs="Calibri"/>
                <w:b/>
                <w:bCs/>
              </w:rPr>
            </w:pPr>
            <w:r w:rsidRPr="002E7783">
              <w:rPr>
                <w:rFonts w:asciiTheme="minorHAnsi" w:hAnsiTheme="minorHAnsi" w:cs="Calibri"/>
                <w:b/>
                <w:bCs/>
              </w:rPr>
              <w:t xml:space="preserve">Technical group includes: UNFPA-Josiane and Dima, In addition SJ-Sura and UNICEF-Midori </w:t>
            </w:r>
          </w:p>
          <w:p w14:paraId="4C3B11FF" w14:textId="77777777" w:rsidR="0056763F" w:rsidRPr="002E7783" w:rsidRDefault="0056763F" w:rsidP="006E4430">
            <w:pPr>
              <w:jc w:val="both"/>
              <w:rPr>
                <w:rFonts w:asciiTheme="minorHAnsi" w:hAnsiTheme="minorHAnsi" w:cs="Calibri"/>
                <w:b/>
                <w:bCs/>
              </w:rPr>
            </w:pPr>
          </w:p>
          <w:p w14:paraId="48D7BDD7" w14:textId="77777777" w:rsidR="00870735" w:rsidRPr="002E7783" w:rsidRDefault="00870735" w:rsidP="006E4430">
            <w:pPr>
              <w:jc w:val="both"/>
              <w:rPr>
                <w:rFonts w:asciiTheme="minorHAnsi" w:hAnsiTheme="minorHAnsi" w:cs="Calibri"/>
                <w:b/>
                <w:bCs/>
              </w:rPr>
            </w:pPr>
          </w:p>
          <w:p w14:paraId="2172FB92" w14:textId="219E16A7" w:rsidR="0056763F" w:rsidRPr="002E7783" w:rsidRDefault="00870735" w:rsidP="006E4430">
            <w:pPr>
              <w:jc w:val="both"/>
              <w:rPr>
                <w:rFonts w:asciiTheme="minorHAnsi" w:hAnsiTheme="minorHAnsi" w:cs="Calibri"/>
                <w:b/>
                <w:bCs/>
              </w:rPr>
            </w:pPr>
            <w:r w:rsidRPr="002E7783">
              <w:rPr>
                <w:rFonts w:asciiTheme="minorHAnsi" w:hAnsiTheme="minorHAnsi" w:cs="Calibri"/>
                <w:b/>
                <w:bCs/>
              </w:rPr>
              <w:lastRenderedPageBreak/>
              <w:t xml:space="preserve">UNICEF-Midori </w:t>
            </w:r>
            <w:r w:rsidR="0056763F" w:rsidRPr="002E7783">
              <w:rPr>
                <w:rFonts w:asciiTheme="minorHAnsi" w:hAnsiTheme="minorHAnsi" w:cs="Calibri"/>
                <w:b/>
                <w:bCs/>
              </w:rPr>
              <w:t xml:space="preserve">to check with WFP on the survey which WFP is planning for </w:t>
            </w:r>
          </w:p>
          <w:p w14:paraId="447DE1B3" w14:textId="3DB62D53" w:rsidR="0056763F" w:rsidRPr="002E7783" w:rsidRDefault="0056763F" w:rsidP="006E4430">
            <w:pPr>
              <w:jc w:val="both"/>
              <w:rPr>
                <w:rFonts w:asciiTheme="minorHAnsi" w:hAnsiTheme="minorHAnsi" w:cs="Calibri"/>
                <w:b/>
                <w:bCs/>
              </w:rPr>
            </w:pPr>
            <w:r w:rsidRPr="002E7783">
              <w:rPr>
                <w:rFonts w:asciiTheme="minorHAnsi" w:hAnsiTheme="minorHAnsi" w:cs="Calibri"/>
                <w:b/>
                <w:bCs/>
              </w:rPr>
              <w:t xml:space="preserve">Technical group will work on the survey includes; </w:t>
            </w:r>
            <w:r w:rsidR="002A5D8B" w:rsidRPr="002E7783">
              <w:rPr>
                <w:rFonts w:asciiTheme="minorHAnsi" w:hAnsiTheme="minorHAnsi" w:cs="Calibri"/>
                <w:b/>
                <w:bCs/>
              </w:rPr>
              <w:t>MEDAIR,JHAS</w:t>
            </w:r>
            <w:r w:rsidRPr="002E7783">
              <w:rPr>
                <w:rFonts w:asciiTheme="minorHAnsi" w:hAnsiTheme="minorHAnsi" w:cs="Calibri"/>
                <w:b/>
                <w:bCs/>
              </w:rPr>
              <w:t>,IMC</w:t>
            </w:r>
            <w:r w:rsidR="00FD2D6B" w:rsidRPr="002E7783">
              <w:rPr>
                <w:rFonts w:asciiTheme="minorHAnsi" w:hAnsiTheme="minorHAnsi" w:cs="Calibri"/>
                <w:b/>
                <w:bCs/>
              </w:rPr>
              <w:t xml:space="preserve"> and S</w:t>
            </w:r>
            <w:r w:rsidR="000C12A5">
              <w:rPr>
                <w:rFonts w:asciiTheme="minorHAnsi" w:hAnsiTheme="minorHAnsi" w:cs="Calibri"/>
                <w:b/>
                <w:bCs/>
              </w:rPr>
              <w:t>C</w:t>
            </w:r>
            <w:r w:rsidR="00FD2D6B" w:rsidRPr="002E7783">
              <w:rPr>
                <w:rFonts w:asciiTheme="minorHAnsi" w:hAnsiTheme="minorHAnsi" w:cs="Calibri"/>
                <w:b/>
                <w:bCs/>
              </w:rPr>
              <w:t>J</w:t>
            </w:r>
          </w:p>
          <w:p w14:paraId="2CBF4CD9" w14:textId="77777777" w:rsidR="00BB0AED" w:rsidRDefault="00BB0AED" w:rsidP="006E4430">
            <w:pPr>
              <w:jc w:val="both"/>
              <w:rPr>
                <w:rFonts w:asciiTheme="minorHAnsi" w:hAnsiTheme="minorHAnsi" w:cs="Calibri"/>
                <w:b/>
                <w:bCs/>
              </w:rPr>
            </w:pPr>
          </w:p>
          <w:p w14:paraId="0600A6E7" w14:textId="77777777" w:rsidR="00A83C0D" w:rsidRDefault="00A83C0D" w:rsidP="006E4430">
            <w:pPr>
              <w:jc w:val="both"/>
              <w:rPr>
                <w:rFonts w:asciiTheme="minorHAnsi" w:hAnsiTheme="minorHAnsi" w:cs="Calibri"/>
                <w:b/>
                <w:bCs/>
              </w:rPr>
            </w:pPr>
          </w:p>
          <w:p w14:paraId="67DEB006" w14:textId="77777777" w:rsidR="00156777" w:rsidRPr="002E7783" w:rsidRDefault="00156777" w:rsidP="006E4430">
            <w:pPr>
              <w:jc w:val="both"/>
              <w:rPr>
                <w:rFonts w:asciiTheme="minorHAnsi" w:hAnsiTheme="minorHAnsi" w:cs="Calibri"/>
                <w:b/>
                <w:bCs/>
              </w:rPr>
            </w:pPr>
          </w:p>
          <w:p w14:paraId="41F3E8FD" w14:textId="365388DC" w:rsidR="00BB0AED" w:rsidRPr="002E7783" w:rsidRDefault="000C12A5" w:rsidP="006E4430">
            <w:pPr>
              <w:jc w:val="both"/>
              <w:rPr>
                <w:rFonts w:asciiTheme="minorHAnsi" w:hAnsiTheme="minorHAnsi" w:cs="Calibri"/>
                <w:b/>
                <w:bCs/>
              </w:rPr>
            </w:pPr>
            <w:r>
              <w:rPr>
                <w:rFonts w:asciiTheme="minorHAnsi" w:hAnsiTheme="minorHAnsi" w:cs="Calibri"/>
                <w:b/>
                <w:bCs/>
              </w:rPr>
              <w:t>SCJ will circulate the complied</w:t>
            </w:r>
            <w:r w:rsidR="00BB0AED" w:rsidRPr="002E7783">
              <w:rPr>
                <w:rFonts w:asciiTheme="minorHAnsi" w:hAnsiTheme="minorHAnsi" w:cs="Calibri"/>
                <w:b/>
                <w:bCs/>
              </w:rPr>
              <w:t xml:space="preserve"> services mapping but confirmation by email is needed by partners for two things one is to confirm this services is being done/region and the second one is to confirm this services is reported on activity info</w:t>
            </w:r>
          </w:p>
          <w:p w14:paraId="7A9DE8EE" w14:textId="77777777" w:rsidR="00BB0AED" w:rsidRDefault="00BB0AED" w:rsidP="006E4430">
            <w:pPr>
              <w:jc w:val="both"/>
              <w:rPr>
                <w:rFonts w:asciiTheme="minorHAnsi" w:hAnsiTheme="minorHAnsi" w:cs="Calibri"/>
                <w:b/>
                <w:bCs/>
              </w:rPr>
            </w:pPr>
          </w:p>
          <w:p w14:paraId="620F9B45" w14:textId="77777777" w:rsidR="00A83C0D" w:rsidRPr="002E7783" w:rsidRDefault="00A83C0D" w:rsidP="006E4430">
            <w:pPr>
              <w:jc w:val="both"/>
              <w:rPr>
                <w:rFonts w:asciiTheme="minorHAnsi" w:hAnsiTheme="minorHAnsi" w:cs="Calibri"/>
                <w:b/>
                <w:bCs/>
              </w:rPr>
            </w:pPr>
          </w:p>
          <w:p w14:paraId="16FDEA33" w14:textId="7FEE6737" w:rsidR="00BB0AED" w:rsidRPr="002E7783" w:rsidRDefault="00BB0AED" w:rsidP="006E4430">
            <w:pPr>
              <w:jc w:val="both"/>
              <w:rPr>
                <w:rFonts w:asciiTheme="minorHAnsi" w:hAnsiTheme="minorHAnsi" w:cs="Calibri"/>
                <w:b/>
                <w:bCs/>
              </w:rPr>
            </w:pPr>
            <w:r w:rsidRPr="002E7783">
              <w:rPr>
                <w:rFonts w:asciiTheme="minorHAnsi" w:hAnsiTheme="minorHAnsi" w:cs="Calibri"/>
                <w:b/>
                <w:bCs/>
              </w:rPr>
              <w:t>S</w:t>
            </w:r>
            <w:r w:rsidR="000C12A5">
              <w:rPr>
                <w:rFonts w:asciiTheme="minorHAnsi" w:hAnsiTheme="minorHAnsi" w:cs="Calibri"/>
                <w:b/>
                <w:bCs/>
              </w:rPr>
              <w:t>C</w:t>
            </w:r>
            <w:r w:rsidRPr="002E7783">
              <w:rPr>
                <w:rFonts w:asciiTheme="minorHAnsi" w:hAnsiTheme="minorHAnsi" w:cs="Calibri"/>
                <w:b/>
                <w:bCs/>
              </w:rPr>
              <w:t xml:space="preserve">J: Update on </w:t>
            </w:r>
            <w:r w:rsidR="007A2668">
              <w:rPr>
                <w:rFonts w:asciiTheme="minorHAnsi" w:hAnsiTheme="minorHAnsi" w:cs="Calibri"/>
                <w:b/>
                <w:bCs/>
              </w:rPr>
              <w:t>S</w:t>
            </w:r>
            <w:r w:rsidRPr="002E7783">
              <w:rPr>
                <w:rFonts w:asciiTheme="minorHAnsi" w:hAnsiTheme="minorHAnsi" w:cs="Calibri"/>
                <w:b/>
                <w:bCs/>
              </w:rPr>
              <w:t>FP/OTP will be circulate</w:t>
            </w:r>
            <w:r w:rsidR="007A2668">
              <w:rPr>
                <w:rFonts w:asciiTheme="minorHAnsi" w:hAnsiTheme="minorHAnsi" w:cs="Calibri"/>
                <w:b/>
                <w:bCs/>
              </w:rPr>
              <w:t>d</w:t>
            </w:r>
            <w:r w:rsidRPr="002E7783">
              <w:rPr>
                <w:rFonts w:asciiTheme="minorHAnsi" w:hAnsiTheme="minorHAnsi" w:cs="Calibri"/>
                <w:b/>
                <w:bCs/>
              </w:rPr>
              <w:t xml:space="preserve"> with the minutes of this meeting</w:t>
            </w:r>
          </w:p>
          <w:p w14:paraId="013CDE98" w14:textId="77777777" w:rsidR="001C6535" w:rsidRPr="002E7783" w:rsidRDefault="001C6535" w:rsidP="006E4430">
            <w:pPr>
              <w:jc w:val="both"/>
              <w:rPr>
                <w:rFonts w:asciiTheme="minorHAnsi" w:hAnsiTheme="minorHAnsi" w:cs="Calibri"/>
                <w:b/>
                <w:bCs/>
              </w:rPr>
            </w:pPr>
          </w:p>
          <w:p w14:paraId="17340DBE" w14:textId="3C8CD418" w:rsidR="001C6535" w:rsidRPr="002E7783" w:rsidRDefault="001C6535" w:rsidP="006E4430">
            <w:pPr>
              <w:jc w:val="both"/>
              <w:rPr>
                <w:rFonts w:asciiTheme="minorHAnsi" w:hAnsiTheme="minorHAnsi" w:cs="Calibri"/>
                <w:b/>
                <w:bCs/>
              </w:rPr>
            </w:pPr>
            <w:r w:rsidRPr="002E7783">
              <w:rPr>
                <w:rFonts w:asciiTheme="minorHAnsi" w:hAnsiTheme="minorHAnsi" w:cs="Calibri"/>
                <w:b/>
                <w:bCs/>
              </w:rPr>
              <w:t xml:space="preserve">UNFPA will follow-up on this </w:t>
            </w:r>
          </w:p>
          <w:p w14:paraId="4ED351B5" w14:textId="77777777" w:rsidR="00D9551F" w:rsidRPr="002E7783" w:rsidRDefault="00D9551F" w:rsidP="006E4430">
            <w:pPr>
              <w:jc w:val="both"/>
              <w:rPr>
                <w:rFonts w:asciiTheme="minorHAnsi" w:hAnsiTheme="minorHAnsi" w:cs="Calibri"/>
                <w:b/>
                <w:bCs/>
              </w:rPr>
            </w:pPr>
          </w:p>
          <w:p w14:paraId="2DB0EE60" w14:textId="77777777" w:rsidR="00E3393C" w:rsidRPr="002E7783" w:rsidRDefault="00E3393C" w:rsidP="006E4430">
            <w:pPr>
              <w:jc w:val="both"/>
              <w:rPr>
                <w:rFonts w:asciiTheme="minorHAnsi" w:hAnsiTheme="minorHAnsi" w:cs="Calibri"/>
                <w:b/>
                <w:bCs/>
              </w:rPr>
            </w:pPr>
            <w:r w:rsidRPr="002E7783">
              <w:rPr>
                <w:rFonts w:asciiTheme="minorHAnsi" w:hAnsiTheme="minorHAnsi" w:cs="Calibri"/>
                <w:b/>
                <w:bCs/>
              </w:rPr>
              <w:t xml:space="preserve"> </w:t>
            </w:r>
          </w:p>
        </w:tc>
      </w:tr>
    </w:tbl>
    <w:p w14:paraId="154F08C4" w14:textId="5329D951" w:rsidR="00E3393C" w:rsidRPr="002E7783" w:rsidRDefault="00E3393C" w:rsidP="00E3393C">
      <w:pPr>
        <w:ind w:left="450"/>
        <w:rPr>
          <w:rFonts w:asciiTheme="minorHAnsi" w:eastAsiaTheme="minorHAnsi" w:hAnsiTheme="minorHAnsi" w:cstheme="minorBidi"/>
          <w:lang w:val="en-US"/>
        </w:rPr>
      </w:pPr>
      <w:r w:rsidRPr="002E7783">
        <w:rPr>
          <w:rFonts w:asciiTheme="minorHAnsi" w:eastAsiaTheme="minorHAnsi" w:hAnsiTheme="minorHAnsi" w:cstheme="minorBidi"/>
          <w:lang w:val="en-US"/>
        </w:rPr>
        <w:lastRenderedPageBreak/>
        <w:t xml:space="preserve">  </w:t>
      </w:r>
    </w:p>
    <w:p w14:paraId="7A4B0DF5" w14:textId="77777777" w:rsidR="00E3393C" w:rsidRPr="002E7783" w:rsidRDefault="00E3393C" w:rsidP="003208A0">
      <w:pPr>
        <w:rPr>
          <w:rFonts w:asciiTheme="minorHAnsi" w:hAnsiTheme="minorHAnsi"/>
          <w:b/>
        </w:rPr>
      </w:pPr>
    </w:p>
    <w:p w14:paraId="45ED55CA" w14:textId="77777777" w:rsidR="005F2752" w:rsidRPr="002E7783" w:rsidRDefault="005F2752">
      <w:pPr>
        <w:rPr>
          <w:rFonts w:asciiTheme="minorHAnsi" w:hAnsiTheme="minorHAnsi"/>
        </w:rPr>
      </w:pPr>
    </w:p>
    <w:sectPr w:rsidR="005F2752" w:rsidRPr="002E7783" w:rsidSect="003208A0">
      <w:footerReference w:type="default" r:id="rId1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E8659" w14:textId="77777777" w:rsidR="00982BCA" w:rsidRDefault="00982BCA" w:rsidP="00C95C9F">
      <w:pPr>
        <w:spacing w:after="0" w:line="240" w:lineRule="auto"/>
      </w:pPr>
      <w:r>
        <w:separator/>
      </w:r>
    </w:p>
  </w:endnote>
  <w:endnote w:type="continuationSeparator" w:id="0">
    <w:p w14:paraId="1CD3D35E" w14:textId="77777777" w:rsidR="00982BCA" w:rsidRDefault="00982BCA" w:rsidP="00C9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987093"/>
      <w:docPartObj>
        <w:docPartGallery w:val="Page Numbers (Bottom of Page)"/>
        <w:docPartUnique/>
      </w:docPartObj>
    </w:sdtPr>
    <w:sdtEndPr>
      <w:rPr>
        <w:noProof/>
      </w:rPr>
    </w:sdtEndPr>
    <w:sdtContent>
      <w:p w14:paraId="7BD1C995" w14:textId="43A8990A" w:rsidR="00C95C9F" w:rsidRDefault="00C95C9F">
        <w:pPr>
          <w:pStyle w:val="Footer"/>
          <w:jc w:val="center"/>
        </w:pPr>
        <w:r>
          <w:fldChar w:fldCharType="begin"/>
        </w:r>
        <w:r>
          <w:instrText xml:space="preserve"> PAGE   \* MERGEFORMAT </w:instrText>
        </w:r>
        <w:r>
          <w:fldChar w:fldCharType="separate"/>
        </w:r>
        <w:r w:rsidR="00782839">
          <w:rPr>
            <w:noProof/>
          </w:rPr>
          <w:t>1</w:t>
        </w:r>
        <w:r>
          <w:rPr>
            <w:noProof/>
          </w:rPr>
          <w:fldChar w:fldCharType="end"/>
        </w:r>
      </w:p>
    </w:sdtContent>
  </w:sdt>
  <w:p w14:paraId="3896A7AD" w14:textId="77777777" w:rsidR="00C95C9F" w:rsidRDefault="00C95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960DA" w14:textId="77777777" w:rsidR="00982BCA" w:rsidRDefault="00982BCA" w:rsidP="00C95C9F">
      <w:pPr>
        <w:spacing w:after="0" w:line="240" w:lineRule="auto"/>
      </w:pPr>
      <w:r>
        <w:separator/>
      </w:r>
    </w:p>
  </w:footnote>
  <w:footnote w:type="continuationSeparator" w:id="0">
    <w:p w14:paraId="329011B0" w14:textId="77777777" w:rsidR="00982BCA" w:rsidRDefault="00982BCA" w:rsidP="00C9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902"/>
    <w:multiLevelType w:val="hybridMultilevel"/>
    <w:tmpl w:val="2954F472"/>
    <w:lvl w:ilvl="0" w:tplc="73D04C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629A"/>
    <w:multiLevelType w:val="hybridMultilevel"/>
    <w:tmpl w:val="02026C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AE322AE"/>
    <w:multiLevelType w:val="hybridMultilevel"/>
    <w:tmpl w:val="6E4A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167A9"/>
    <w:multiLevelType w:val="hybridMultilevel"/>
    <w:tmpl w:val="F58E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61335"/>
    <w:multiLevelType w:val="hybridMultilevel"/>
    <w:tmpl w:val="062CFF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BE40A91"/>
    <w:multiLevelType w:val="hybridMultilevel"/>
    <w:tmpl w:val="53E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276C"/>
    <w:multiLevelType w:val="hybridMultilevel"/>
    <w:tmpl w:val="E892DA40"/>
    <w:lvl w:ilvl="0" w:tplc="7660BFF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E425733"/>
    <w:multiLevelType w:val="hybridMultilevel"/>
    <w:tmpl w:val="C0C25AC2"/>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4472A"/>
    <w:multiLevelType w:val="hybridMultilevel"/>
    <w:tmpl w:val="99EEB83E"/>
    <w:lvl w:ilvl="0" w:tplc="C164C35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5271B"/>
    <w:multiLevelType w:val="hybridMultilevel"/>
    <w:tmpl w:val="1DB889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D5EBD"/>
    <w:multiLevelType w:val="hybridMultilevel"/>
    <w:tmpl w:val="7AE8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B14095"/>
    <w:multiLevelType w:val="hybridMultilevel"/>
    <w:tmpl w:val="8C1A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D52B0"/>
    <w:multiLevelType w:val="hybridMultilevel"/>
    <w:tmpl w:val="C0C25AC2"/>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422C3"/>
    <w:multiLevelType w:val="hybridMultilevel"/>
    <w:tmpl w:val="94B8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33CFC"/>
    <w:multiLevelType w:val="hybridMultilevel"/>
    <w:tmpl w:val="B5E466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903F8"/>
    <w:multiLevelType w:val="hybridMultilevel"/>
    <w:tmpl w:val="A70ACCAC"/>
    <w:lvl w:ilvl="0" w:tplc="5EE0113C">
      <w:numFmt w:val="bullet"/>
      <w:lvlText w:val="-"/>
      <w:lvlJc w:val="left"/>
      <w:pPr>
        <w:ind w:left="1080" w:hanging="360"/>
      </w:pPr>
      <w:rPr>
        <w:rFonts w:ascii="Calibri" w:eastAsia="Calibri" w:hAnsi="Calibri" w:cs="Calibri" w:hint="default"/>
      </w:rPr>
    </w:lvl>
    <w:lvl w:ilvl="1" w:tplc="1C122298">
      <w:start w:val="2"/>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273115"/>
    <w:multiLevelType w:val="hybridMultilevel"/>
    <w:tmpl w:val="6F0E0E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9C54636"/>
    <w:multiLevelType w:val="hybridMultilevel"/>
    <w:tmpl w:val="863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1319C"/>
    <w:multiLevelType w:val="hybridMultilevel"/>
    <w:tmpl w:val="9F368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2393F"/>
    <w:multiLevelType w:val="hybridMultilevel"/>
    <w:tmpl w:val="E658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20D8A"/>
    <w:multiLevelType w:val="hybridMultilevel"/>
    <w:tmpl w:val="44AE197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56484530"/>
    <w:multiLevelType w:val="hybridMultilevel"/>
    <w:tmpl w:val="FFF87DF6"/>
    <w:lvl w:ilvl="0" w:tplc="996420A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D47E7C"/>
    <w:multiLevelType w:val="hybridMultilevel"/>
    <w:tmpl w:val="753AD59A"/>
    <w:lvl w:ilvl="0" w:tplc="1472C72A">
      <w:start w:val="1"/>
      <w:numFmt w:val="bullet"/>
      <w:lvlText w:val=""/>
      <w:lvlJc w:val="left"/>
      <w:pPr>
        <w:ind w:left="53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56FC1"/>
    <w:multiLevelType w:val="hybridMultilevel"/>
    <w:tmpl w:val="FA4E2F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D0E281C"/>
    <w:multiLevelType w:val="hybridMultilevel"/>
    <w:tmpl w:val="DD2EE2C8"/>
    <w:lvl w:ilvl="0" w:tplc="BE8ED718">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5F051B5A"/>
    <w:multiLevelType w:val="hybridMultilevel"/>
    <w:tmpl w:val="3E084A88"/>
    <w:lvl w:ilvl="0" w:tplc="04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01960EA"/>
    <w:multiLevelType w:val="hybridMultilevel"/>
    <w:tmpl w:val="9744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97BD7"/>
    <w:multiLevelType w:val="hybridMultilevel"/>
    <w:tmpl w:val="8A72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40600"/>
    <w:multiLevelType w:val="hybridMultilevel"/>
    <w:tmpl w:val="7A2EB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7041A"/>
    <w:multiLevelType w:val="hybridMultilevel"/>
    <w:tmpl w:val="F89032CC"/>
    <w:lvl w:ilvl="0" w:tplc="142E6E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E3B75"/>
    <w:multiLevelType w:val="hybridMultilevel"/>
    <w:tmpl w:val="4BFE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C414B"/>
    <w:multiLevelType w:val="hybridMultilevel"/>
    <w:tmpl w:val="B7FE1C02"/>
    <w:lvl w:ilvl="0" w:tplc="04090001">
      <w:start w:val="1"/>
      <w:numFmt w:val="bullet"/>
      <w:lvlText w:val=""/>
      <w:lvlJc w:val="left"/>
      <w:pPr>
        <w:ind w:left="720" w:hanging="360"/>
      </w:pPr>
      <w:rPr>
        <w:rFonts w:ascii="Symbol" w:hAnsi="Symbol"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1"/>
  </w:num>
  <w:num w:numId="2">
    <w:abstractNumId w:val="8"/>
  </w:num>
  <w:num w:numId="3">
    <w:abstractNumId w:val="1"/>
  </w:num>
  <w:num w:numId="4">
    <w:abstractNumId w:val="23"/>
  </w:num>
  <w:num w:numId="5">
    <w:abstractNumId w:val="30"/>
  </w:num>
  <w:num w:numId="6">
    <w:abstractNumId w:val="19"/>
  </w:num>
  <w:num w:numId="7">
    <w:abstractNumId w:val="2"/>
  </w:num>
  <w:num w:numId="8">
    <w:abstractNumId w:val="6"/>
  </w:num>
  <w:num w:numId="9">
    <w:abstractNumId w:val="21"/>
  </w:num>
  <w:num w:numId="10">
    <w:abstractNumId w:val="25"/>
  </w:num>
  <w:num w:numId="11">
    <w:abstractNumId w:val="5"/>
  </w:num>
  <w:num w:numId="12">
    <w:abstractNumId w:val="10"/>
  </w:num>
  <w:num w:numId="13">
    <w:abstractNumId w:val="26"/>
  </w:num>
  <w:num w:numId="14">
    <w:abstractNumId w:val="4"/>
  </w:num>
  <w:num w:numId="15">
    <w:abstractNumId w:val="22"/>
  </w:num>
  <w:num w:numId="16">
    <w:abstractNumId w:val="17"/>
  </w:num>
  <w:num w:numId="17">
    <w:abstractNumId w:val="0"/>
  </w:num>
  <w:num w:numId="18">
    <w:abstractNumId w:val="29"/>
  </w:num>
  <w:num w:numId="19">
    <w:abstractNumId w:val="3"/>
  </w:num>
  <w:num w:numId="20">
    <w:abstractNumId w:val="11"/>
  </w:num>
  <w:num w:numId="21">
    <w:abstractNumId w:val="24"/>
  </w:num>
  <w:num w:numId="22">
    <w:abstractNumId w:val="16"/>
  </w:num>
  <w:num w:numId="23">
    <w:abstractNumId w:val="20"/>
  </w:num>
  <w:num w:numId="24">
    <w:abstractNumId w:val="13"/>
  </w:num>
  <w:num w:numId="25">
    <w:abstractNumId w:val="12"/>
  </w:num>
  <w:num w:numId="26">
    <w:abstractNumId w:val="27"/>
  </w:num>
  <w:num w:numId="27">
    <w:abstractNumId w:val="14"/>
  </w:num>
  <w:num w:numId="28">
    <w:abstractNumId w:val="15"/>
  </w:num>
  <w:num w:numId="29">
    <w:abstractNumId w:val="9"/>
  </w:num>
  <w:num w:numId="30">
    <w:abstractNumId w:val="28"/>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A0"/>
    <w:rsid w:val="00014CF7"/>
    <w:rsid w:val="000205C9"/>
    <w:rsid w:val="00024DA5"/>
    <w:rsid w:val="00036B52"/>
    <w:rsid w:val="0004202A"/>
    <w:rsid w:val="0004425C"/>
    <w:rsid w:val="000508F3"/>
    <w:rsid w:val="000509BA"/>
    <w:rsid w:val="00055193"/>
    <w:rsid w:val="000562B4"/>
    <w:rsid w:val="0006442B"/>
    <w:rsid w:val="00071727"/>
    <w:rsid w:val="00073651"/>
    <w:rsid w:val="00075789"/>
    <w:rsid w:val="00084A8F"/>
    <w:rsid w:val="0009534C"/>
    <w:rsid w:val="000A1816"/>
    <w:rsid w:val="000A39A3"/>
    <w:rsid w:val="000B0214"/>
    <w:rsid w:val="000C0F4C"/>
    <w:rsid w:val="000C12A5"/>
    <w:rsid w:val="000C33CE"/>
    <w:rsid w:val="000D1FCD"/>
    <w:rsid w:val="000E2DD7"/>
    <w:rsid w:val="000F113E"/>
    <w:rsid w:val="000F1A86"/>
    <w:rsid w:val="00110517"/>
    <w:rsid w:val="00116A98"/>
    <w:rsid w:val="001356A6"/>
    <w:rsid w:val="001465B3"/>
    <w:rsid w:val="00153A55"/>
    <w:rsid w:val="00156777"/>
    <w:rsid w:val="00156C9F"/>
    <w:rsid w:val="00162077"/>
    <w:rsid w:val="001742E0"/>
    <w:rsid w:val="001742E3"/>
    <w:rsid w:val="00177626"/>
    <w:rsid w:val="00187F99"/>
    <w:rsid w:val="001A6602"/>
    <w:rsid w:val="001C3A29"/>
    <w:rsid w:val="001C5836"/>
    <w:rsid w:val="001C6535"/>
    <w:rsid w:val="001C7FBC"/>
    <w:rsid w:val="001F2215"/>
    <w:rsid w:val="001F4816"/>
    <w:rsid w:val="002175DA"/>
    <w:rsid w:val="00231552"/>
    <w:rsid w:val="00245AB8"/>
    <w:rsid w:val="00263B72"/>
    <w:rsid w:val="002768AB"/>
    <w:rsid w:val="002836F8"/>
    <w:rsid w:val="0029276C"/>
    <w:rsid w:val="002A2982"/>
    <w:rsid w:val="002A5D8B"/>
    <w:rsid w:val="002A5E66"/>
    <w:rsid w:val="002B26D6"/>
    <w:rsid w:val="002D569D"/>
    <w:rsid w:val="002E7783"/>
    <w:rsid w:val="003005DB"/>
    <w:rsid w:val="003014E5"/>
    <w:rsid w:val="00301F81"/>
    <w:rsid w:val="00303C71"/>
    <w:rsid w:val="003178A6"/>
    <w:rsid w:val="003208A0"/>
    <w:rsid w:val="00325B3A"/>
    <w:rsid w:val="003328DB"/>
    <w:rsid w:val="00334523"/>
    <w:rsid w:val="00334C07"/>
    <w:rsid w:val="0034691F"/>
    <w:rsid w:val="00347224"/>
    <w:rsid w:val="00350856"/>
    <w:rsid w:val="003651A3"/>
    <w:rsid w:val="00373D39"/>
    <w:rsid w:val="00384589"/>
    <w:rsid w:val="00385EE1"/>
    <w:rsid w:val="00396172"/>
    <w:rsid w:val="003A0FED"/>
    <w:rsid w:val="003A667C"/>
    <w:rsid w:val="003B62F2"/>
    <w:rsid w:val="003C7E10"/>
    <w:rsid w:val="003D5510"/>
    <w:rsid w:val="003D584A"/>
    <w:rsid w:val="003E21B3"/>
    <w:rsid w:val="003E2F45"/>
    <w:rsid w:val="003E42E7"/>
    <w:rsid w:val="003F1D29"/>
    <w:rsid w:val="00411680"/>
    <w:rsid w:val="00411F1A"/>
    <w:rsid w:val="00413D87"/>
    <w:rsid w:val="00420A5D"/>
    <w:rsid w:val="00422D5D"/>
    <w:rsid w:val="004259CC"/>
    <w:rsid w:val="00433DED"/>
    <w:rsid w:val="00445C43"/>
    <w:rsid w:val="0044797B"/>
    <w:rsid w:val="004827B6"/>
    <w:rsid w:val="004B507C"/>
    <w:rsid w:val="004B68DB"/>
    <w:rsid w:val="004B6D7F"/>
    <w:rsid w:val="004C11F8"/>
    <w:rsid w:val="004C184B"/>
    <w:rsid w:val="004D2355"/>
    <w:rsid w:val="004D5239"/>
    <w:rsid w:val="004F06F6"/>
    <w:rsid w:val="004F5D91"/>
    <w:rsid w:val="00502269"/>
    <w:rsid w:val="00525513"/>
    <w:rsid w:val="00525657"/>
    <w:rsid w:val="00535570"/>
    <w:rsid w:val="00540123"/>
    <w:rsid w:val="005458B8"/>
    <w:rsid w:val="0056763F"/>
    <w:rsid w:val="00580AC6"/>
    <w:rsid w:val="005857CC"/>
    <w:rsid w:val="00590FEB"/>
    <w:rsid w:val="00591861"/>
    <w:rsid w:val="00592154"/>
    <w:rsid w:val="0059278D"/>
    <w:rsid w:val="00593CB4"/>
    <w:rsid w:val="00593D51"/>
    <w:rsid w:val="00597246"/>
    <w:rsid w:val="005C4130"/>
    <w:rsid w:val="005C564E"/>
    <w:rsid w:val="005C5D4E"/>
    <w:rsid w:val="005C7471"/>
    <w:rsid w:val="005E2123"/>
    <w:rsid w:val="005E7A57"/>
    <w:rsid w:val="005F0800"/>
    <w:rsid w:val="005F2752"/>
    <w:rsid w:val="005F5947"/>
    <w:rsid w:val="005F74BC"/>
    <w:rsid w:val="00602240"/>
    <w:rsid w:val="00606062"/>
    <w:rsid w:val="00644882"/>
    <w:rsid w:val="0065200A"/>
    <w:rsid w:val="006537BB"/>
    <w:rsid w:val="00666326"/>
    <w:rsid w:val="00667CF9"/>
    <w:rsid w:val="00677388"/>
    <w:rsid w:val="00682402"/>
    <w:rsid w:val="00686AD2"/>
    <w:rsid w:val="00691DA3"/>
    <w:rsid w:val="006B111D"/>
    <w:rsid w:val="006C7099"/>
    <w:rsid w:val="006D399C"/>
    <w:rsid w:val="006D4A1A"/>
    <w:rsid w:val="006D6C85"/>
    <w:rsid w:val="006D72E6"/>
    <w:rsid w:val="006E4AAE"/>
    <w:rsid w:val="006F6D24"/>
    <w:rsid w:val="00700A30"/>
    <w:rsid w:val="0070339B"/>
    <w:rsid w:val="00706B14"/>
    <w:rsid w:val="00716795"/>
    <w:rsid w:val="007176B6"/>
    <w:rsid w:val="00720174"/>
    <w:rsid w:val="007235E2"/>
    <w:rsid w:val="00733388"/>
    <w:rsid w:val="00734FDB"/>
    <w:rsid w:val="007355B6"/>
    <w:rsid w:val="0074584A"/>
    <w:rsid w:val="0076493C"/>
    <w:rsid w:val="0076626C"/>
    <w:rsid w:val="00773C6C"/>
    <w:rsid w:val="00782839"/>
    <w:rsid w:val="00785718"/>
    <w:rsid w:val="0078671C"/>
    <w:rsid w:val="0079041D"/>
    <w:rsid w:val="007A2668"/>
    <w:rsid w:val="007A4349"/>
    <w:rsid w:val="007D0F38"/>
    <w:rsid w:val="007E5D07"/>
    <w:rsid w:val="007E5DF3"/>
    <w:rsid w:val="007F13F7"/>
    <w:rsid w:val="007F29AD"/>
    <w:rsid w:val="007F2AA1"/>
    <w:rsid w:val="008141A2"/>
    <w:rsid w:val="008267C9"/>
    <w:rsid w:val="00831847"/>
    <w:rsid w:val="00832F79"/>
    <w:rsid w:val="00837CBA"/>
    <w:rsid w:val="008432DC"/>
    <w:rsid w:val="008533D3"/>
    <w:rsid w:val="00867C77"/>
    <w:rsid w:val="00870735"/>
    <w:rsid w:val="008742A3"/>
    <w:rsid w:val="008746B6"/>
    <w:rsid w:val="00875998"/>
    <w:rsid w:val="00875B9B"/>
    <w:rsid w:val="008774ED"/>
    <w:rsid w:val="00884D3B"/>
    <w:rsid w:val="008942B1"/>
    <w:rsid w:val="008957C9"/>
    <w:rsid w:val="00895ADA"/>
    <w:rsid w:val="008B72AD"/>
    <w:rsid w:val="008C06A3"/>
    <w:rsid w:val="008C1C89"/>
    <w:rsid w:val="008D1E14"/>
    <w:rsid w:val="008D2BCB"/>
    <w:rsid w:val="008E4530"/>
    <w:rsid w:val="008E4ADE"/>
    <w:rsid w:val="008F5C6E"/>
    <w:rsid w:val="008F6459"/>
    <w:rsid w:val="009063EC"/>
    <w:rsid w:val="00906A41"/>
    <w:rsid w:val="00911144"/>
    <w:rsid w:val="00922402"/>
    <w:rsid w:val="00925C98"/>
    <w:rsid w:val="00927D52"/>
    <w:rsid w:val="009313AD"/>
    <w:rsid w:val="00931636"/>
    <w:rsid w:val="00935D38"/>
    <w:rsid w:val="00937FC7"/>
    <w:rsid w:val="009447DB"/>
    <w:rsid w:val="0094497A"/>
    <w:rsid w:val="00947F7B"/>
    <w:rsid w:val="00950A89"/>
    <w:rsid w:val="00951E86"/>
    <w:rsid w:val="00954EAB"/>
    <w:rsid w:val="00966A81"/>
    <w:rsid w:val="00975FD9"/>
    <w:rsid w:val="00982BCA"/>
    <w:rsid w:val="00983155"/>
    <w:rsid w:val="00991973"/>
    <w:rsid w:val="00994B5C"/>
    <w:rsid w:val="009B45A8"/>
    <w:rsid w:val="009C3CDA"/>
    <w:rsid w:val="009E1EFD"/>
    <w:rsid w:val="009E675D"/>
    <w:rsid w:val="009F1F31"/>
    <w:rsid w:val="009F4669"/>
    <w:rsid w:val="00A00A54"/>
    <w:rsid w:val="00A03B6A"/>
    <w:rsid w:val="00A10E62"/>
    <w:rsid w:val="00A21868"/>
    <w:rsid w:val="00A3037D"/>
    <w:rsid w:val="00A308A3"/>
    <w:rsid w:val="00A51FE3"/>
    <w:rsid w:val="00A5223C"/>
    <w:rsid w:val="00A565A2"/>
    <w:rsid w:val="00A56C65"/>
    <w:rsid w:val="00A63F0F"/>
    <w:rsid w:val="00A83C0D"/>
    <w:rsid w:val="00AA3669"/>
    <w:rsid w:val="00AA48F5"/>
    <w:rsid w:val="00AA7392"/>
    <w:rsid w:val="00AB2B68"/>
    <w:rsid w:val="00AB7B8C"/>
    <w:rsid w:val="00AC5EED"/>
    <w:rsid w:val="00AD2C8D"/>
    <w:rsid w:val="00AF10E3"/>
    <w:rsid w:val="00B125CB"/>
    <w:rsid w:val="00B4334D"/>
    <w:rsid w:val="00B529D9"/>
    <w:rsid w:val="00B605FD"/>
    <w:rsid w:val="00B7294C"/>
    <w:rsid w:val="00B8199E"/>
    <w:rsid w:val="00B85707"/>
    <w:rsid w:val="00B93C43"/>
    <w:rsid w:val="00B94766"/>
    <w:rsid w:val="00BA1992"/>
    <w:rsid w:val="00BA24D7"/>
    <w:rsid w:val="00BA5565"/>
    <w:rsid w:val="00BB0AED"/>
    <w:rsid w:val="00BB18AB"/>
    <w:rsid w:val="00BC0886"/>
    <w:rsid w:val="00BD3889"/>
    <w:rsid w:val="00BE112C"/>
    <w:rsid w:val="00BE15F1"/>
    <w:rsid w:val="00BE3E59"/>
    <w:rsid w:val="00BE5028"/>
    <w:rsid w:val="00BF4CE9"/>
    <w:rsid w:val="00C07532"/>
    <w:rsid w:val="00C1106D"/>
    <w:rsid w:val="00C11D08"/>
    <w:rsid w:val="00C329D2"/>
    <w:rsid w:val="00C36A67"/>
    <w:rsid w:val="00C570C3"/>
    <w:rsid w:val="00C62B69"/>
    <w:rsid w:val="00C63AB0"/>
    <w:rsid w:val="00C643C1"/>
    <w:rsid w:val="00C67242"/>
    <w:rsid w:val="00C95C9F"/>
    <w:rsid w:val="00C97CA8"/>
    <w:rsid w:val="00CB0520"/>
    <w:rsid w:val="00CB41D6"/>
    <w:rsid w:val="00CB546E"/>
    <w:rsid w:val="00CC31F2"/>
    <w:rsid w:val="00CC3BB6"/>
    <w:rsid w:val="00CD10EE"/>
    <w:rsid w:val="00CD1D72"/>
    <w:rsid w:val="00CD3A4F"/>
    <w:rsid w:val="00CE33C8"/>
    <w:rsid w:val="00CE6417"/>
    <w:rsid w:val="00CF2E71"/>
    <w:rsid w:val="00CF690B"/>
    <w:rsid w:val="00D23742"/>
    <w:rsid w:val="00D31323"/>
    <w:rsid w:val="00D6508E"/>
    <w:rsid w:val="00D650BF"/>
    <w:rsid w:val="00D67A4A"/>
    <w:rsid w:val="00D726E1"/>
    <w:rsid w:val="00D74578"/>
    <w:rsid w:val="00D91C89"/>
    <w:rsid w:val="00D9551F"/>
    <w:rsid w:val="00D96186"/>
    <w:rsid w:val="00D978FE"/>
    <w:rsid w:val="00DA680E"/>
    <w:rsid w:val="00DB7FB4"/>
    <w:rsid w:val="00DC1CEB"/>
    <w:rsid w:val="00DC653E"/>
    <w:rsid w:val="00DC701D"/>
    <w:rsid w:val="00DC7772"/>
    <w:rsid w:val="00DD4630"/>
    <w:rsid w:val="00DE3FD9"/>
    <w:rsid w:val="00DE68EB"/>
    <w:rsid w:val="00DE695E"/>
    <w:rsid w:val="00E101E1"/>
    <w:rsid w:val="00E1047B"/>
    <w:rsid w:val="00E23C0D"/>
    <w:rsid w:val="00E26C13"/>
    <w:rsid w:val="00E32CA5"/>
    <w:rsid w:val="00E3393C"/>
    <w:rsid w:val="00E36B8D"/>
    <w:rsid w:val="00E37C0D"/>
    <w:rsid w:val="00E50A34"/>
    <w:rsid w:val="00E50BB3"/>
    <w:rsid w:val="00E54126"/>
    <w:rsid w:val="00E5481B"/>
    <w:rsid w:val="00E54CC7"/>
    <w:rsid w:val="00E57B8D"/>
    <w:rsid w:val="00E64404"/>
    <w:rsid w:val="00E72771"/>
    <w:rsid w:val="00E74E50"/>
    <w:rsid w:val="00E8158C"/>
    <w:rsid w:val="00E83B84"/>
    <w:rsid w:val="00E90DCA"/>
    <w:rsid w:val="00EB7117"/>
    <w:rsid w:val="00EC3346"/>
    <w:rsid w:val="00EE7A7D"/>
    <w:rsid w:val="00F16EFD"/>
    <w:rsid w:val="00F21AFC"/>
    <w:rsid w:val="00F31B70"/>
    <w:rsid w:val="00F372DD"/>
    <w:rsid w:val="00F40BF9"/>
    <w:rsid w:val="00F40CAF"/>
    <w:rsid w:val="00F72690"/>
    <w:rsid w:val="00F84D85"/>
    <w:rsid w:val="00F90080"/>
    <w:rsid w:val="00F94394"/>
    <w:rsid w:val="00F95F56"/>
    <w:rsid w:val="00FB3ECA"/>
    <w:rsid w:val="00FB5C6D"/>
    <w:rsid w:val="00FD2D6B"/>
    <w:rsid w:val="00FD35EA"/>
    <w:rsid w:val="00FD4123"/>
    <w:rsid w:val="00FE0591"/>
    <w:rsid w:val="00FE43DA"/>
    <w:rsid w:val="00FF218B"/>
    <w:rsid w:val="00FF448D"/>
    <w:rsid w:val="00FF45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970"/>
  <w15:docId w15:val="{285C4015-DCDA-4E4D-878E-8EF0229F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A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A0"/>
    <w:pPr>
      <w:ind w:left="720"/>
      <w:contextualSpacing/>
    </w:pPr>
  </w:style>
  <w:style w:type="character" w:styleId="CommentReference">
    <w:name w:val="annotation reference"/>
    <w:basedOn w:val="DefaultParagraphFont"/>
    <w:uiPriority w:val="99"/>
    <w:semiHidden/>
    <w:unhideWhenUsed/>
    <w:rsid w:val="003208A0"/>
    <w:rPr>
      <w:sz w:val="16"/>
      <w:szCs w:val="16"/>
    </w:rPr>
  </w:style>
  <w:style w:type="paragraph" w:styleId="CommentText">
    <w:name w:val="annotation text"/>
    <w:basedOn w:val="Normal"/>
    <w:link w:val="CommentTextChar"/>
    <w:uiPriority w:val="99"/>
    <w:semiHidden/>
    <w:unhideWhenUsed/>
    <w:rsid w:val="003208A0"/>
    <w:pPr>
      <w:spacing w:line="240" w:lineRule="auto"/>
    </w:pPr>
    <w:rPr>
      <w:sz w:val="20"/>
      <w:szCs w:val="20"/>
    </w:rPr>
  </w:style>
  <w:style w:type="character" w:customStyle="1" w:styleId="CommentTextChar">
    <w:name w:val="Comment Text Char"/>
    <w:basedOn w:val="DefaultParagraphFont"/>
    <w:link w:val="CommentText"/>
    <w:uiPriority w:val="99"/>
    <w:semiHidden/>
    <w:rsid w:val="003208A0"/>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320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8A0"/>
    <w:rPr>
      <w:rFonts w:ascii="Tahoma" w:eastAsia="Calibri" w:hAnsi="Tahoma" w:cs="Tahoma"/>
      <w:sz w:val="16"/>
      <w:szCs w:val="16"/>
      <w:lang w:val="en-GB"/>
    </w:rPr>
  </w:style>
  <w:style w:type="character" w:styleId="Hyperlink">
    <w:name w:val="Hyperlink"/>
    <w:uiPriority w:val="99"/>
    <w:unhideWhenUsed/>
    <w:rsid w:val="006D4A1A"/>
    <w:rPr>
      <w:color w:val="0563C1"/>
      <w:u w:val="single"/>
    </w:rPr>
  </w:style>
  <w:style w:type="character" w:customStyle="1" w:styleId="apple-converted-space">
    <w:name w:val="apple-converted-space"/>
    <w:basedOn w:val="DefaultParagraphFont"/>
    <w:rsid w:val="00C67242"/>
  </w:style>
  <w:style w:type="paragraph" w:styleId="CommentSubject">
    <w:name w:val="annotation subject"/>
    <w:basedOn w:val="CommentText"/>
    <w:next w:val="CommentText"/>
    <w:link w:val="CommentSubjectChar"/>
    <w:uiPriority w:val="99"/>
    <w:semiHidden/>
    <w:unhideWhenUsed/>
    <w:rsid w:val="007F13F7"/>
    <w:rPr>
      <w:b/>
      <w:bCs/>
    </w:rPr>
  </w:style>
  <w:style w:type="character" w:customStyle="1" w:styleId="CommentSubjectChar">
    <w:name w:val="Comment Subject Char"/>
    <w:basedOn w:val="CommentTextChar"/>
    <w:link w:val="CommentSubject"/>
    <w:uiPriority w:val="99"/>
    <w:semiHidden/>
    <w:rsid w:val="007F13F7"/>
    <w:rPr>
      <w:rFonts w:ascii="Calibri" w:eastAsia="Calibri" w:hAnsi="Calibri" w:cs="Times New Roman"/>
      <w:b/>
      <w:bCs/>
      <w:sz w:val="20"/>
      <w:szCs w:val="20"/>
      <w:lang w:val="en-GB"/>
    </w:rPr>
  </w:style>
  <w:style w:type="paragraph" w:styleId="Header">
    <w:name w:val="header"/>
    <w:basedOn w:val="Normal"/>
    <w:link w:val="HeaderChar"/>
    <w:uiPriority w:val="99"/>
    <w:unhideWhenUsed/>
    <w:rsid w:val="00C95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C9F"/>
    <w:rPr>
      <w:rFonts w:ascii="Calibri" w:eastAsia="Calibri" w:hAnsi="Calibri" w:cs="Times New Roman"/>
      <w:lang w:val="en-GB"/>
    </w:rPr>
  </w:style>
  <w:style w:type="paragraph" w:styleId="Footer">
    <w:name w:val="footer"/>
    <w:basedOn w:val="Normal"/>
    <w:link w:val="FooterChar"/>
    <w:uiPriority w:val="99"/>
    <w:unhideWhenUsed/>
    <w:rsid w:val="00C95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9F"/>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1881">
      <w:bodyDiv w:val="1"/>
      <w:marLeft w:val="0"/>
      <w:marRight w:val="0"/>
      <w:marTop w:val="0"/>
      <w:marBottom w:val="0"/>
      <w:divBdr>
        <w:top w:val="none" w:sz="0" w:space="0" w:color="auto"/>
        <w:left w:val="none" w:sz="0" w:space="0" w:color="auto"/>
        <w:bottom w:val="none" w:sz="0" w:space="0" w:color="auto"/>
        <w:right w:val="none" w:sz="0" w:space="0" w:color="auto"/>
      </w:divBdr>
    </w:div>
    <w:div w:id="1617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danesh@unhcr.org" TargetMode="External"/><Relationship Id="rId13" Type="http://schemas.openxmlformats.org/officeDocument/2006/relationships/hyperlink" Target="mailto:a.mendes@teditaly.org" TargetMode="External"/><Relationship Id="rId18" Type="http://schemas.openxmlformats.org/officeDocument/2006/relationships/hyperlink" Target="mailto:SAlsamman@Savethechildren.org.j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alqader@iocc.org" TargetMode="External"/><Relationship Id="rId17" Type="http://schemas.openxmlformats.org/officeDocument/2006/relationships/hyperlink" Target="mailto:sbader@internationalmedicalcrops.org" TargetMode="External"/><Relationship Id="rId2" Type="http://schemas.openxmlformats.org/officeDocument/2006/relationships/numbering" Target="numbering.xml"/><Relationship Id="rId16" Type="http://schemas.openxmlformats.org/officeDocument/2006/relationships/hyperlink" Target="mailto:Healthpm-jor@medai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albouneh@Savethechildren.org.jo" TargetMode="External"/><Relationship Id="rId5" Type="http://schemas.openxmlformats.org/officeDocument/2006/relationships/webSettings" Target="webSettings.xml"/><Relationship Id="rId15" Type="http://schemas.openxmlformats.org/officeDocument/2006/relationships/hyperlink" Target="mailto:r.abutaleb@jhas-international.org" TargetMode="External"/><Relationship Id="rId10" Type="http://schemas.openxmlformats.org/officeDocument/2006/relationships/hyperlink" Target="mailto:zarabyat@icrc.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ato@unicef.org" TargetMode="External"/><Relationship Id="rId14" Type="http://schemas.openxmlformats.org/officeDocument/2006/relationships/hyperlink" Target="mailto:Nutrition.assistant@jh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3E2A-1C9C-4EBB-A9E7-CEA5DEAD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Lindsay Jodoin</cp:lastModifiedBy>
  <cp:revision>2</cp:revision>
  <dcterms:created xsi:type="dcterms:W3CDTF">2016-04-21T10:02:00Z</dcterms:created>
  <dcterms:modified xsi:type="dcterms:W3CDTF">2016-04-21T10:02:00Z</dcterms:modified>
</cp:coreProperties>
</file>