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F882" w14:textId="0A230CB7" w:rsidR="009E3F20" w:rsidRPr="006A34E4" w:rsidRDefault="00FC7A2F" w:rsidP="00FD5641">
      <w:pPr>
        <w:pStyle w:val="NoSpacing"/>
        <w:rPr>
          <w:color w:val="2A87C8"/>
        </w:rPr>
      </w:pPr>
      <w:r w:rsidRPr="006A34E4">
        <w:rPr>
          <w:color w:val="2A87C8"/>
        </w:rPr>
        <w:t>Date:</w:t>
      </w:r>
      <w:r w:rsidR="00E83026" w:rsidRPr="006A34E4">
        <w:rPr>
          <w:color w:val="2A87C8"/>
        </w:rPr>
        <w:t xml:space="preserve"> </w:t>
      </w:r>
      <w:r w:rsidR="006A34E4">
        <w:rPr>
          <w:color w:val="2A87C8"/>
        </w:rPr>
        <w:tab/>
      </w:r>
      <w:r w:rsidR="006A34E4">
        <w:rPr>
          <w:color w:val="2A87C8"/>
        </w:rPr>
        <w:tab/>
      </w:r>
      <w:r w:rsidR="00940451">
        <w:rPr>
          <w:color w:val="2A87C8"/>
        </w:rPr>
        <w:tab/>
      </w:r>
      <w:r w:rsidR="00FD5641">
        <w:t>15</w:t>
      </w:r>
      <w:r w:rsidR="006A34E4" w:rsidRPr="006A34E4">
        <w:t xml:space="preserve"> </w:t>
      </w:r>
      <w:r w:rsidR="00FD5641">
        <w:t>July</w:t>
      </w:r>
      <w:r w:rsidR="006A34E4" w:rsidRPr="006A34E4">
        <w:t xml:space="preserve"> 2021</w:t>
      </w:r>
    </w:p>
    <w:p w14:paraId="33E75564" w14:textId="705D115A" w:rsidR="00FC7A2F" w:rsidRPr="006A34E4" w:rsidRDefault="00FC7A2F" w:rsidP="006A34E4">
      <w:pPr>
        <w:pStyle w:val="NoSpacing"/>
        <w:rPr>
          <w:color w:val="2A87C8"/>
        </w:rPr>
      </w:pPr>
      <w:r w:rsidRPr="006A34E4">
        <w:rPr>
          <w:rStyle w:val="Heading1Char"/>
          <w:b w:val="0"/>
          <w:bCs w:val="0"/>
          <w:color w:val="2A87C8"/>
          <w:sz w:val="22"/>
          <w:szCs w:val="22"/>
        </w:rPr>
        <w:t>Venue</w:t>
      </w:r>
      <w:r w:rsidRPr="006A34E4">
        <w:rPr>
          <w:color w:val="2A87C8"/>
        </w:rPr>
        <w:t>:</w:t>
      </w:r>
      <w:r w:rsidR="00E83026" w:rsidRPr="006A34E4">
        <w:rPr>
          <w:color w:val="2A87C8"/>
        </w:rPr>
        <w:t xml:space="preserve"> </w:t>
      </w:r>
      <w:r w:rsidR="006A34E4">
        <w:rPr>
          <w:color w:val="2A87C8"/>
        </w:rPr>
        <w:tab/>
      </w:r>
      <w:r w:rsidR="00940451">
        <w:rPr>
          <w:color w:val="2A87C8"/>
        </w:rPr>
        <w:tab/>
      </w:r>
      <w:r w:rsidR="006A34E4" w:rsidRPr="006A34E4">
        <w:t>online</w:t>
      </w:r>
    </w:p>
    <w:p w14:paraId="4CC39FB7" w14:textId="3D6F9059" w:rsidR="00FC7A2F" w:rsidRDefault="00FC7A2F" w:rsidP="006A34E4">
      <w:pPr>
        <w:pStyle w:val="NoSpacing"/>
        <w:rPr>
          <w:color w:val="2A87C8"/>
        </w:rPr>
      </w:pPr>
      <w:r w:rsidRPr="006A34E4">
        <w:rPr>
          <w:color w:val="2A87C8"/>
        </w:rPr>
        <w:t>Chair:</w:t>
      </w:r>
      <w:r w:rsidR="00E83026" w:rsidRPr="006A34E4">
        <w:rPr>
          <w:color w:val="2A87C8"/>
        </w:rPr>
        <w:t xml:space="preserve"> </w:t>
      </w:r>
      <w:r w:rsidR="006A34E4">
        <w:rPr>
          <w:color w:val="2A87C8"/>
        </w:rPr>
        <w:tab/>
      </w:r>
      <w:r w:rsidR="006A34E4">
        <w:rPr>
          <w:color w:val="2A87C8"/>
        </w:rPr>
        <w:tab/>
      </w:r>
      <w:r w:rsidR="00940451">
        <w:rPr>
          <w:color w:val="2A87C8"/>
        </w:rPr>
        <w:tab/>
      </w:r>
      <w:r w:rsidR="006A34E4" w:rsidRPr="006A34E4">
        <w:t>Sorana Rusu (SN CCCM Cluster Coordinator</w:t>
      </w:r>
      <w:r w:rsidR="00A82D4E">
        <w:t>, Aden Hub</w:t>
      </w:r>
      <w:r w:rsidR="006A34E4" w:rsidRPr="006A34E4">
        <w:t>)</w:t>
      </w:r>
    </w:p>
    <w:p w14:paraId="2E928CB2" w14:textId="7C017A79" w:rsidR="002735F2" w:rsidRPr="006A34E4" w:rsidRDefault="002735F2" w:rsidP="006A34E4">
      <w:pPr>
        <w:pStyle w:val="NoSpacing"/>
        <w:rPr>
          <w:color w:val="2A87C8"/>
        </w:rPr>
      </w:pPr>
      <w:r>
        <w:rPr>
          <w:color w:val="2A87C8"/>
        </w:rPr>
        <w:t xml:space="preserve">Co-Coordinator </w:t>
      </w:r>
      <w:r w:rsidR="00940451">
        <w:rPr>
          <w:color w:val="2A87C8"/>
        </w:rPr>
        <w:tab/>
      </w:r>
      <w:r w:rsidRPr="002735F2">
        <w:t xml:space="preserve">Yasser </w:t>
      </w:r>
      <w:proofErr w:type="spellStart"/>
      <w:r w:rsidRPr="002735F2">
        <w:t>Alshamiri</w:t>
      </w:r>
      <w:proofErr w:type="spellEnd"/>
      <w:r w:rsidRPr="002735F2">
        <w:t xml:space="preserve"> (SN CCCM Cluster Co-Coordinator, Aden Hub)</w:t>
      </w:r>
    </w:p>
    <w:p w14:paraId="48C4A74E" w14:textId="4D02C7C5" w:rsidR="006A34E4" w:rsidRPr="006A34E4" w:rsidRDefault="00940451" w:rsidP="006A34E4">
      <w:pPr>
        <w:pStyle w:val="NoSpacing"/>
      </w:pPr>
      <w:r>
        <w:rPr>
          <w:color w:val="2A87C8"/>
        </w:rPr>
        <w:t xml:space="preserve">Meeting </w:t>
      </w:r>
      <w:r w:rsidR="006A34E4" w:rsidRPr="006A34E4">
        <w:rPr>
          <w:color w:val="2A87C8"/>
        </w:rPr>
        <w:t>Co-chair:</w:t>
      </w:r>
      <w:r w:rsidR="006A34E4" w:rsidRPr="006A34E4">
        <w:t xml:space="preserve"> </w:t>
      </w:r>
      <w:r w:rsidR="006A34E4">
        <w:tab/>
      </w:r>
      <w:proofErr w:type="spellStart"/>
      <w:r w:rsidR="006A34E4" w:rsidRPr="006A34E4">
        <w:t>Doa’a</w:t>
      </w:r>
      <w:proofErr w:type="spellEnd"/>
      <w:r w:rsidR="006A34E4" w:rsidRPr="006A34E4">
        <w:t xml:space="preserve"> </w:t>
      </w:r>
      <w:proofErr w:type="spellStart"/>
      <w:r w:rsidR="006A34E4" w:rsidRPr="006A34E4">
        <w:t>Dahman</w:t>
      </w:r>
      <w:proofErr w:type="spellEnd"/>
      <w:r w:rsidR="006A34E4" w:rsidRPr="006A34E4">
        <w:t xml:space="preserve"> (</w:t>
      </w:r>
      <w:proofErr w:type="spellStart"/>
      <w:proofErr w:type="gramStart"/>
      <w:r w:rsidR="006A34E4" w:rsidRPr="006A34E4">
        <w:t>Ex.U</w:t>
      </w:r>
      <w:proofErr w:type="spellEnd"/>
      <w:proofErr w:type="gramEnd"/>
      <w:r w:rsidR="0034386F" w:rsidRPr="0034386F">
        <w:t xml:space="preserve"> Technical Manager</w:t>
      </w:r>
      <w:r w:rsidR="006A34E4" w:rsidRPr="006A34E4">
        <w:t>)</w:t>
      </w:r>
    </w:p>
    <w:p w14:paraId="07D306C7" w14:textId="38800472" w:rsidR="00E76394" w:rsidRPr="006A34E4" w:rsidRDefault="00FC7A2F" w:rsidP="00EA2DA3">
      <w:pPr>
        <w:pStyle w:val="NoSpacing"/>
      </w:pPr>
      <w:r w:rsidRPr="006A34E4">
        <w:rPr>
          <w:color w:val="2A87C8"/>
        </w:rPr>
        <w:t>Participants:</w:t>
      </w:r>
      <w:r w:rsidR="00E83026" w:rsidRPr="006A34E4">
        <w:rPr>
          <w:color w:val="2A87C8"/>
        </w:rPr>
        <w:t xml:space="preserve"> </w:t>
      </w:r>
      <w:r w:rsidR="006A34E4">
        <w:rPr>
          <w:color w:val="2A87C8"/>
        </w:rPr>
        <w:tab/>
      </w:r>
      <w:r w:rsidR="00940451">
        <w:rPr>
          <w:color w:val="2A87C8"/>
        </w:rPr>
        <w:tab/>
      </w:r>
      <w:r w:rsidR="006A34E4" w:rsidRPr="006A34E4">
        <w:t xml:space="preserve">ACTED, </w:t>
      </w:r>
      <w:r w:rsidR="00060474">
        <w:t xml:space="preserve">BCFHD, </w:t>
      </w:r>
      <w:r w:rsidR="006A34E4" w:rsidRPr="006A34E4">
        <w:t xml:space="preserve">DRC, </w:t>
      </w:r>
      <w:r w:rsidR="00640253">
        <w:t>E</w:t>
      </w:r>
      <w:r w:rsidR="00640253" w:rsidRPr="006A34E4">
        <w:t xml:space="preserve">xecutive Unit, </w:t>
      </w:r>
      <w:r w:rsidR="00EA2DA3">
        <w:t xml:space="preserve">GWQ, </w:t>
      </w:r>
      <w:r w:rsidR="00165947">
        <w:t xml:space="preserve">IOM, </w:t>
      </w:r>
      <w:r w:rsidR="00EA2DA3">
        <w:t>NRC</w:t>
      </w:r>
    </w:p>
    <w:p w14:paraId="45B7A4DC" w14:textId="77777777" w:rsidR="00E76394" w:rsidRDefault="00E76394" w:rsidP="00FC7A2F">
      <w:pPr>
        <w:pStyle w:val="Heading1"/>
      </w:pPr>
    </w:p>
    <w:p w14:paraId="313C57FA" w14:textId="53E51B29" w:rsidR="00FC7A2F" w:rsidRPr="00A255A0" w:rsidRDefault="00FC7A2F" w:rsidP="00A255A0">
      <w:pPr>
        <w:pStyle w:val="Heading1"/>
        <w:jc w:val="left"/>
        <w:rPr>
          <w:color w:val="2A87C8"/>
          <w:sz w:val="28"/>
          <w:szCs w:val="28"/>
        </w:rPr>
      </w:pPr>
      <w:r w:rsidRPr="00A255A0">
        <w:rPr>
          <w:color w:val="2A87C8"/>
          <w:sz w:val="28"/>
          <w:szCs w:val="28"/>
        </w:rPr>
        <w:t>AGENDA</w:t>
      </w:r>
    </w:p>
    <w:p w14:paraId="174FE02B" w14:textId="77777777" w:rsidR="006A34E4" w:rsidRPr="006A34E4" w:rsidRDefault="006A34E4" w:rsidP="006A34E4"/>
    <w:p w14:paraId="170EB62D" w14:textId="28F0B575" w:rsidR="006A34E4" w:rsidRPr="00BB4194" w:rsidRDefault="006A34E4" w:rsidP="006A34E4">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Welcome and introductions </w:t>
      </w:r>
    </w:p>
    <w:p w14:paraId="2A6F936C" w14:textId="206BF10B" w:rsidR="006A34E4" w:rsidRPr="00BB4194" w:rsidRDefault="00FD5641" w:rsidP="006A34E4">
      <w:pPr>
        <w:pStyle w:val="ListParagraph"/>
        <w:numPr>
          <w:ilvl w:val="0"/>
          <w:numId w:val="8"/>
        </w:numPr>
        <w:spacing w:line="252" w:lineRule="auto"/>
        <w:ind w:left="284" w:hanging="284"/>
        <w:rPr>
          <w:rFonts w:eastAsia="Times New Roman"/>
          <w:sz w:val="24"/>
          <w:szCs w:val="24"/>
        </w:rPr>
      </w:pPr>
      <w:r>
        <w:rPr>
          <w:rFonts w:eastAsia="Times New Roman"/>
          <w:sz w:val="24"/>
          <w:szCs w:val="24"/>
        </w:rPr>
        <w:t>Review of previous meeting minutes and action points</w:t>
      </w:r>
    </w:p>
    <w:p w14:paraId="15775D1F" w14:textId="0A99AB0D" w:rsidR="006A34E4" w:rsidRPr="00BB4194" w:rsidRDefault="00FD5641" w:rsidP="006A34E4">
      <w:pPr>
        <w:pStyle w:val="ListParagraph"/>
        <w:numPr>
          <w:ilvl w:val="0"/>
          <w:numId w:val="8"/>
        </w:numPr>
        <w:spacing w:line="252" w:lineRule="auto"/>
        <w:ind w:left="284" w:hanging="284"/>
        <w:rPr>
          <w:rFonts w:eastAsia="Times New Roman"/>
          <w:sz w:val="24"/>
          <w:szCs w:val="24"/>
        </w:rPr>
      </w:pPr>
      <w:r>
        <w:rPr>
          <w:rFonts w:eastAsia="Times New Roman"/>
          <w:sz w:val="24"/>
          <w:szCs w:val="24"/>
        </w:rPr>
        <w:t>Updates from Executive unit</w:t>
      </w:r>
    </w:p>
    <w:p w14:paraId="1F3C1B4C" w14:textId="700EE6D8" w:rsidR="006A34E4" w:rsidRPr="00BB4194" w:rsidRDefault="006A34E4" w:rsidP="00FD5641">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 xml:space="preserve">Updated </w:t>
      </w:r>
      <w:r w:rsidR="00FD5641">
        <w:rPr>
          <w:rFonts w:eastAsia="Times New Roman"/>
          <w:sz w:val="24"/>
          <w:szCs w:val="24"/>
        </w:rPr>
        <w:t>from CCCM Cluster</w:t>
      </w:r>
      <w:r w:rsidRPr="00BB4194">
        <w:rPr>
          <w:rFonts w:eastAsia="Times New Roman"/>
          <w:sz w:val="24"/>
          <w:szCs w:val="24"/>
        </w:rPr>
        <w:t xml:space="preserve"> </w:t>
      </w:r>
    </w:p>
    <w:p w14:paraId="28AAB190" w14:textId="77777777" w:rsidR="00FD5641" w:rsidRDefault="00FD5641" w:rsidP="00FD5641">
      <w:pPr>
        <w:pStyle w:val="ListParagraph"/>
        <w:numPr>
          <w:ilvl w:val="0"/>
          <w:numId w:val="8"/>
        </w:numPr>
        <w:spacing w:line="252" w:lineRule="auto"/>
        <w:ind w:left="284" w:hanging="284"/>
        <w:rPr>
          <w:rFonts w:eastAsia="Times New Roman"/>
          <w:sz w:val="24"/>
          <w:szCs w:val="24"/>
        </w:rPr>
      </w:pPr>
      <w:r w:rsidRPr="00BB4194">
        <w:rPr>
          <w:rFonts w:eastAsia="Times New Roman"/>
          <w:sz w:val="24"/>
          <w:szCs w:val="24"/>
        </w:rPr>
        <w:t>Updates from partners</w:t>
      </w:r>
    </w:p>
    <w:p w14:paraId="03F94E8A" w14:textId="0002A430" w:rsidR="006A34E4" w:rsidRDefault="00FD5641" w:rsidP="006A34E4">
      <w:pPr>
        <w:pStyle w:val="ListParagraph"/>
        <w:numPr>
          <w:ilvl w:val="0"/>
          <w:numId w:val="8"/>
        </w:numPr>
        <w:spacing w:line="252" w:lineRule="auto"/>
        <w:ind w:left="284" w:hanging="284"/>
        <w:rPr>
          <w:rFonts w:eastAsia="Times New Roman"/>
          <w:sz w:val="24"/>
          <w:szCs w:val="24"/>
        </w:rPr>
      </w:pPr>
      <w:r>
        <w:rPr>
          <w:rFonts w:eastAsia="Times New Roman"/>
          <w:sz w:val="24"/>
          <w:szCs w:val="24"/>
        </w:rPr>
        <w:t>Health Cluster Q&amp;A</w:t>
      </w:r>
    </w:p>
    <w:p w14:paraId="20BAEB2D" w14:textId="10C22B06" w:rsidR="00E76394" w:rsidRPr="006A34E4" w:rsidRDefault="006A34E4" w:rsidP="006A34E4">
      <w:pPr>
        <w:pStyle w:val="ListParagraph"/>
        <w:numPr>
          <w:ilvl w:val="0"/>
          <w:numId w:val="8"/>
        </w:numPr>
        <w:spacing w:line="252" w:lineRule="auto"/>
        <w:ind w:left="284" w:hanging="284"/>
        <w:rPr>
          <w:rFonts w:eastAsia="Times New Roman"/>
          <w:sz w:val="24"/>
          <w:szCs w:val="24"/>
        </w:rPr>
      </w:pPr>
      <w:r w:rsidRPr="006A34E4">
        <w:rPr>
          <w:rFonts w:eastAsia="Times New Roman"/>
          <w:sz w:val="24"/>
          <w:szCs w:val="24"/>
        </w:rPr>
        <w:t xml:space="preserve">AOB </w:t>
      </w:r>
    </w:p>
    <w:p w14:paraId="3DDCEBDF" w14:textId="77777777" w:rsidR="006C359F" w:rsidRDefault="006C359F" w:rsidP="006C359F"/>
    <w:p w14:paraId="5F51B1A3" w14:textId="135B54B2" w:rsidR="00FC7A2F" w:rsidRDefault="00A31E90" w:rsidP="00A255A0">
      <w:pPr>
        <w:pStyle w:val="Heading1"/>
        <w:jc w:val="left"/>
        <w:rPr>
          <w:color w:val="2A87C8"/>
          <w:sz w:val="28"/>
          <w:szCs w:val="28"/>
        </w:rPr>
      </w:pPr>
      <w:r>
        <w:rPr>
          <w:color w:val="2A87C8"/>
          <w:sz w:val="28"/>
          <w:szCs w:val="28"/>
        </w:rPr>
        <w:t xml:space="preserve">Review of previous Action Points </w:t>
      </w:r>
    </w:p>
    <w:p w14:paraId="31CCEBA2" w14:textId="77777777" w:rsidR="00DC6671" w:rsidRPr="00DC6671" w:rsidRDefault="00DC6671" w:rsidP="00DC6671"/>
    <w:tbl>
      <w:tblPr>
        <w:tblStyle w:val="TableGrid"/>
        <w:tblW w:w="9351" w:type="dxa"/>
        <w:tblBorders>
          <w:top w:val="single" w:sz="4" w:space="0" w:color="2A87C8"/>
          <w:left w:val="single" w:sz="4" w:space="0" w:color="2A87C8"/>
          <w:bottom w:val="single" w:sz="4" w:space="0" w:color="2A87C8"/>
          <w:right w:val="single" w:sz="4" w:space="0" w:color="2A87C8"/>
          <w:insideH w:val="single" w:sz="4" w:space="0" w:color="2A87C8"/>
          <w:insideV w:val="single" w:sz="4" w:space="0" w:color="2A87C8"/>
        </w:tblBorders>
        <w:tblLook w:val="04A0" w:firstRow="1" w:lastRow="0" w:firstColumn="1" w:lastColumn="0" w:noHBand="0" w:noVBand="1"/>
      </w:tblPr>
      <w:tblGrid>
        <w:gridCol w:w="6025"/>
        <w:gridCol w:w="3326"/>
      </w:tblGrid>
      <w:tr w:rsidR="00912B3F" w14:paraId="1E4F642B" w14:textId="77777777" w:rsidTr="00DC6671">
        <w:tc>
          <w:tcPr>
            <w:tcW w:w="6025" w:type="dxa"/>
          </w:tcPr>
          <w:p w14:paraId="5C189C12" w14:textId="77777777" w:rsidR="00912B3F" w:rsidRPr="00AE4264" w:rsidRDefault="00912B3F" w:rsidP="00DC6671">
            <w:pPr>
              <w:jc w:val="center"/>
              <w:rPr>
                <w:b/>
                <w:bCs/>
                <w:color w:val="2A87C8"/>
                <w:sz w:val="24"/>
                <w:szCs w:val="24"/>
              </w:rPr>
            </w:pPr>
            <w:r w:rsidRPr="00AE4264">
              <w:rPr>
                <w:b/>
                <w:bCs/>
                <w:color w:val="2A87C8"/>
                <w:sz w:val="24"/>
                <w:szCs w:val="24"/>
              </w:rPr>
              <w:t>ACTION POINT</w:t>
            </w:r>
          </w:p>
        </w:tc>
        <w:tc>
          <w:tcPr>
            <w:tcW w:w="3326" w:type="dxa"/>
          </w:tcPr>
          <w:p w14:paraId="372840EC" w14:textId="77777777" w:rsidR="00912B3F" w:rsidRPr="00AE4264" w:rsidRDefault="00912B3F" w:rsidP="00DC6671">
            <w:pPr>
              <w:jc w:val="center"/>
              <w:rPr>
                <w:b/>
                <w:bCs/>
                <w:color w:val="2A87C8"/>
                <w:sz w:val="24"/>
                <w:szCs w:val="24"/>
              </w:rPr>
            </w:pPr>
            <w:r w:rsidRPr="00AE4264">
              <w:rPr>
                <w:b/>
                <w:bCs/>
                <w:color w:val="2A87C8"/>
                <w:sz w:val="24"/>
                <w:szCs w:val="24"/>
              </w:rPr>
              <w:t>STATUS</w:t>
            </w:r>
          </w:p>
        </w:tc>
      </w:tr>
      <w:tr w:rsidR="00FD5641" w14:paraId="1F1944F5" w14:textId="77777777" w:rsidTr="00DC6671">
        <w:tc>
          <w:tcPr>
            <w:tcW w:w="6025" w:type="dxa"/>
          </w:tcPr>
          <w:p w14:paraId="3BFC8518" w14:textId="77777777" w:rsidR="00FD5641" w:rsidRPr="00AE4264" w:rsidRDefault="00FD5641" w:rsidP="00FD5641">
            <w:pPr>
              <w:rPr>
                <w:rFonts w:ascii="Georgia" w:hAnsi="Georgia"/>
                <w:sz w:val="24"/>
                <w:szCs w:val="24"/>
              </w:rPr>
            </w:pPr>
            <w:r w:rsidRPr="00AE4264">
              <w:rPr>
                <w:rFonts w:ascii="Georgia" w:hAnsi="Georgia"/>
                <w:sz w:val="24"/>
                <w:szCs w:val="24"/>
              </w:rPr>
              <w:t xml:space="preserve">Cluster to follow up with UNHCR/ </w:t>
            </w:r>
            <w:proofErr w:type="spellStart"/>
            <w:r w:rsidRPr="00AE4264">
              <w:rPr>
                <w:rFonts w:ascii="Georgia" w:hAnsi="Georgia"/>
                <w:sz w:val="24"/>
                <w:szCs w:val="24"/>
              </w:rPr>
              <w:t>ExU</w:t>
            </w:r>
            <w:proofErr w:type="spellEnd"/>
            <w:r w:rsidRPr="00AE4264">
              <w:rPr>
                <w:rFonts w:ascii="Georgia" w:hAnsi="Georgia"/>
                <w:sz w:val="24"/>
                <w:szCs w:val="24"/>
              </w:rPr>
              <w:t xml:space="preserve"> for completing the IDP site reporting tool inputs.</w:t>
            </w:r>
          </w:p>
          <w:p w14:paraId="618ABACA" w14:textId="77777777" w:rsidR="00FD5641" w:rsidRPr="00AE4264" w:rsidRDefault="00FD5641" w:rsidP="00FD5641">
            <w:pPr>
              <w:rPr>
                <w:rFonts w:ascii="Georgia" w:hAnsi="Georgia"/>
                <w:sz w:val="24"/>
                <w:szCs w:val="24"/>
                <w:rtl/>
                <w:lang w:val="en-US" w:bidi="ar-YE"/>
              </w:rPr>
            </w:pPr>
            <w:r w:rsidRPr="00AE4264">
              <w:rPr>
                <w:rFonts w:ascii="Georgia" w:hAnsi="Georgia" w:hint="cs"/>
                <w:sz w:val="24"/>
                <w:szCs w:val="24"/>
                <w:rtl/>
                <w:lang w:bidi="ar-YE"/>
              </w:rPr>
              <w:t>أن تقوم الكتلة بمتابعة المفوضية</w:t>
            </w:r>
            <w:r w:rsidRPr="00AE4264">
              <w:rPr>
                <w:rFonts w:ascii="Georgia" w:hAnsi="Georgia" w:hint="cs"/>
                <w:sz w:val="24"/>
                <w:szCs w:val="24"/>
                <w:rtl/>
                <w:lang w:val="en-US" w:bidi="ar-YE"/>
              </w:rPr>
              <w:t xml:space="preserve">، والوحدة التنفيذية لإنهاء نشاط مدخلات </w:t>
            </w:r>
            <w:r w:rsidRPr="00AE4264">
              <w:rPr>
                <w:rFonts w:ascii="Georgia" w:hAnsi="Georgia" w:hint="eastAsia"/>
                <w:sz w:val="24"/>
                <w:szCs w:val="24"/>
                <w:rtl/>
                <w:lang w:val="en-US" w:bidi="ar-YE"/>
              </w:rPr>
              <w:t>أدوات</w:t>
            </w:r>
            <w:r w:rsidRPr="00AE4264">
              <w:rPr>
                <w:rFonts w:ascii="Georgia" w:hAnsi="Georgia" w:hint="cs"/>
                <w:sz w:val="24"/>
                <w:szCs w:val="24"/>
                <w:rtl/>
                <w:lang w:val="en-US" w:bidi="ar-YE"/>
              </w:rPr>
              <w:t xml:space="preserve"> تقارير المواقع.</w:t>
            </w:r>
          </w:p>
          <w:p w14:paraId="66C29591" w14:textId="6A077ABD" w:rsidR="00FD5641" w:rsidRPr="00AE4264" w:rsidRDefault="00FD5641" w:rsidP="00FD5641">
            <w:pPr>
              <w:rPr>
                <w:sz w:val="24"/>
                <w:szCs w:val="24"/>
              </w:rPr>
            </w:pPr>
          </w:p>
        </w:tc>
        <w:tc>
          <w:tcPr>
            <w:tcW w:w="3326" w:type="dxa"/>
          </w:tcPr>
          <w:p w14:paraId="51F0D49C" w14:textId="6AC1F388" w:rsidR="00FD5641" w:rsidRPr="00AE4264" w:rsidRDefault="00EA2DA3" w:rsidP="00FD5641">
            <w:pPr>
              <w:rPr>
                <w:sz w:val="24"/>
                <w:szCs w:val="24"/>
                <w:rtl/>
                <w:lang w:bidi="ar-YE"/>
              </w:rPr>
            </w:pPr>
            <w:r w:rsidRPr="00AE4264">
              <w:rPr>
                <w:sz w:val="24"/>
                <w:szCs w:val="24"/>
              </w:rPr>
              <w:t xml:space="preserve">Some sites </w:t>
            </w:r>
            <w:r w:rsidR="00A255A0" w:rsidRPr="00AE4264">
              <w:rPr>
                <w:sz w:val="24"/>
                <w:szCs w:val="24"/>
              </w:rPr>
              <w:t xml:space="preserve">assigned to </w:t>
            </w:r>
            <w:proofErr w:type="spellStart"/>
            <w:proofErr w:type="gramStart"/>
            <w:r w:rsidR="00A255A0" w:rsidRPr="00AE4264">
              <w:rPr>
                <w:sz w:val="24"/>
                <w:szCs w:val="24"/>
              </w:rPr>
              <w:t>Ex.U</w:t>
            </w:r>
            <w:proofErr w:type="spellEnd"/>
            <w:proofErr w:type="gramEnd"/>
            <w:r w:rsidRPr="00AE4264">
              <w:rPr>
                <w:sz w:val="24"/>
                <w:szCs w:val="24"/>
              </w:rPr>
              <w:t xml:space="preserve"> are still remaining</w:t>
            </w:r>
            <w:r w:rsidR="00A255A0" w:rsidRPr="00AE4264">
              <w:rPr>
                <w:sz w:val="24"/>
                <w:szCs w:val="24"/>
              </w:rPr>
              <w:t xml:space="preserve">. Out of the 120 they submitted over 70, the rest will be finalized </w:t>
            </w:r>
            <w:r w:rsidRPr="00AE4264">
              <w:rPr>
                <w:sz w:val="24"/>
                <w:szCs w:val="24"/>
              </w:rPr>
              <w:t>very soon</w:t>
            </w:r>
            <w:r w:rsidR="00A255A0" w:rsidRPr="00AE4264">
              <w:rPr>
                <w:sz w:val="24"/>
                <w:szCs w:val="24"/>
              </w:rPr>
              <w:t>.</w:t>
            </w:r>
            <w:r w:rsidRPr="00AE4264">
              <w:rPr>
                <w:sz w:val="24"/>
                <w:szCs w:val="24"/>
              </w:rPr>
              <w:br/>
            </w:r>
            <w:r w:rsidRPr="00AE4264">
              <w:rPr>
                <w:rFonts w:hint="cs"/>
                <w:sz w:val="24"/>
                <w:szCs w:val="24"/>
                <w:rtl/>
                <w:lang w:bidi="ar-YE"/>
              </w:rPr>
              <w:t>بعض المواقع في بعض المحافظات لا تزال متبقية وستقوم الوحدة التنفيذية باستكمالها في القريب العاجل.</w:t>
            </w:r>
          </w:p>
        </w:tc>
      </w:tr>
      <w:tr w:rsidR="00FD5641" w14:paraId="701DBD98" w14:textId="77777777" w:rsidTr="00DC6671">
        <w:tc>
          <w:tcPr>
            <w:tcW w:w="6025" w:type="dxa"/>
          </w:tcPr>
          <w:p w14:paraId="222CC5C1" w14:textId="77777777" w:rsidR="00FD5641" w:rsidRPr="00AE4264" w:rsidRDefault="00FD5641" w:rsidP="00FD5641">
            <w:pPr>
              <w:rPr>
                <w:rFonts w:ascii="Georgia" w:hAnsi="Georgia"/>
                <w:sz w:val="24"/>
                <w:szCs w:val="24"/>
                <w:rtl/>
                <w:lang w:val="en-US" w:bidi="ar-YE"/>
              </w:rPr>
            </w:pPr>
            <w:r w:rsidRPr="00AE4264">
              <w:rPr>
                <w:rFonts w:ascii="Georgia" w:hAnsi="Georgia"/>
                <w:sz w:val="24"/>
                <w:szCs w:val="24"/>
              </w:rPr>
              <w:t xml:space="preserve">CCCM cluster to share the evictions tracker and dashboard with partners and </w:t>
            </w:r>
            <w:proofErr w:type="spellStart"/>
            <w:r w:rsidRPr="00AE4264">
              <w:rPr>
                <w:rFonts w:ascii="Georgia" w:hAnsi="Georgia"/>
                <w:sz w:val="24"/>
                <w:szCs w:val="24"/>
              </w:rPr>
              <w:t>ExU</w:t>
            </w:r>
            <w:proofErr w:type="spellEnd"/>
            <w:r w:rsidRPr="00AE4264">
              <w:rPr>
                <w:rFonts w:ascii="Georgia" w:hAnsi="Georgia"/>
                <w:sz w:val="24"/>
                <w:szCs w:val="24"/>
              </w:rPr>
              <w:t>.</w:t>
            </w:r>
            <w:r w:rsidRPr="00AE4264">
              <w:rPr>
                <w:rFonts w:ascii="Georgia" w:hAnsi="Georgia"/>
                <w:sz w:val="24"/>
                <w:szCs w:val="24"/>
                <w:lang w:val="en-US"/>
              </w:rPr>
              <w:br/>
            </w:r>
            <w:r w:rsidRPr="00AE4264">
              <w:rPr>
                <w:rFonts w:ascii="Georgia" w:hAnsi="Georgia" w:hint="cs"/>
                <w:sz w:val="24"/>
                <w:szCs w:val="24"/>
                <w:rtl/>
                <w:lang w:val="en-US" w:bidi="ar-YE"/>
              </w:rPr>
              <w:t>أن تقوم كتلة إدارة وتنسيق المخيمات بمشاركة خارطة تتبع التهديدات واللوحة مع الشركاء والوحدة التنفيذية</w:t>
            </w:r>
          </w:p>
          <w:p w14:paraId="27772E24" w14:textId="77777777" w:rsidR="00FD5641" w:rsidRPr="00AE4264" w:rsidRDefault="00FD5641" w:rsidP="00FD5641">
            <w:pPr>
              <w:rPr>
                <w:sz w:val="24"/>
                <w:szCs w:val="24"/>
              </w:rPr>
            </w:pPr>
          </w:p>
        </w:tc>
        <w:tc>
          <w:tcPr>
            <w:tcW w:w="3326" w:type="dxa"/>
          </w:tcPr>
          <w:p w14:paraId="2231EB54" w14:textId="7983923D" w:rsidR="00FD5641" w:rsidRPr="00AE4264" w:rsidRDefault="00EA2DA3" w:rsidP="00FD5641">
            <w:pPr>
              <w:rPr>
                <w:sz w:val="24"/>
                <w:szCs w:val="24"/>
                <w:rtl/>
                <w:lang w:bidi="ar-YE"/>
              </w:rPr>
            </w:pPr>
            <w:r w:rsidRPr="00AE4264">
              <w:rPr>
                <w:sz w:val="24"/>
                <w:szCs w:val="24"/>
              </w:rPr>
              <w:t>Done</w:t>
            </w:r>
            <w:r w:rsidRPr="00AE4264">
              <w:rPr>
                <w:sz w:val="24"/>
                <w:szCs w:val="24"/>
              </w:rPr>
              <w:br/>
            </w:r>
            <w:r w:rsidRPr="00AE4264">
              <w:rPr>
                <w:rFonts w:hint="cs"/>
                <w:sz w:val="24"/>
                <w:szCs w:val="24"/>
                <w:rtl/>
                <w:lang w:bidi="ar-YE"/>
              </w:rPr>
              <w:t>تم</w:t>
            </w:r>
          </w:p>
        </w:tc>
      </w:tr>
      <w:tr w:rsidR="00FD5641" w14:paraId="6F1F0031" w14:textId="77777777" w:rsidTr="00DC6671">
        <w:tc>
          <w:tcPr>
            <w:tcW w:w="6025" w:type="dxa"/>
          </w:tcPr>
          <w:p w14:paraId="2AAB45F2" w14:textId="414B1A52" w:rsidR="00FD5641" w:rsidRPr="00AE4264" w:rsidRDefault="00FD5641" w:rsidP="00FD5641">
            <w:pPr>
              <w:rPr>
                <w:rFonts w:ascii="Georgia" w:hAnsi="Georgia"/>
                <w:sz w:val="24"/>
                <w:szCs w:val="24"/>
                <w:rtl/>
                <w:lang w:val="en-US" w:bidi="ar-YE"/>
              </w:rPr>
            </w:pPr>
            <w:r w:rsidRPr="00AE4264">
              <w:rPr>
                <w:rFonts w:ascii="Georgia" w:hAnsi="Georgia"/>
                <w:sz w:val="24"/>
                <w:szCs w:val="24"/>
              </w:rPr>
              <w:t xml:space="preserve">CCCM cluster to organize for a meeting with DRC West coast and the SNFI cluster to discuss the ESKs gap south </w:t>
            </w:r>
            <w:proofErr w:type="spellStart"/>
            <w:r w:rsidRPr="00AE4264">
              <w:rPr>
                <w:rFonts w:ascii="Georgia" w:hAnsi="Georgia"/>
                <w:sz w:val="24"/>
                <w:szCs w:val="24"/>
              </w:rPr>
              <w:t>Hod</w:t>
            </w:r>
            <w:r w:rsidR="00165947">
              <w:rPr>
                <w:rFonts w:ascii="Georgia" w:hAnsi="Georgia"/>
                <w:sz w:val="24"/>
                <w:szCs w:val="24"/>
              </w:rPr>
              <w:t>e</w:t>
            </w:r>
            <w:r w:rsidRPr="00AE4264">
              <w:rPr>
                <w:rFonts w:ascii="Georgia" w:hAnsi="Georgia"/>
                <w:sz w:val="24"/>
                <w:szCs w:val="24"/>
              </w:rPr>
              <w:t>ida</w:t>
            </w:r>
            <w:r w:rsidR="00165947">
              <w:rPr>
                <w:rFonts w:ascii="Georgia" w:hAnsi="Georgia"/>
                <w:sz w:val="24"/>
                <w:szCs w:val="24"/>
              </w:rPr>
              <w:t>h</w:t>
            </w:r>
            <w:proofErr w:type="spellEnd"/>
            <w:r w:rsidRPr="00AE4264">
              <w:rPr>
                <w:rFonts w:ascii="Georgia" w:hAnsi="Georgia"/>
                <w:sz w:val="24"/>
                <w:szCs w:val="24"/>
              </w:rPr>
              <w:t>.</w:t>
            </w:r>
            <w:r w:rsidRPr="00AE4264">
              <w:rPr>
                <w:rFonts w:ascii="Georgia" w:hAnsi="Georgia"/>
                <w:sz w:val="24"/>
                <w:szCs w:val="24"/>
                <w:lang w:val="en-US"/>
              </w:rPr>
              <w:br/>
            </w:r>
            <w:r w:rsidRPr="00AE4264">
              <w:rPr>
                <w:rFonts w:ascii="Georgia" w:hAnsi="Georgia" w:hint="cs"/>
                <w:sz w:val="24"/>
                <w:szCs w:val="24"/>
                <w:rtl/>
                <w:lang w:val="en-US" w:bidi="ar-YE"/>
              </w:rPr>
              <w:t xml:space="preserve">أن تنظم كتلة إدارة وتنسيق المخيمات </w:t>
            </w:r>
            <w:r w:rsidRPr="00AE4264">
              <w:rPr>
                <w:rFonts w:ascii="Georgia" w:hAnsi="Georgia" w:hint="eastAsia"/>
                <w:sz w:val="24"/>
                <w:szCs w:val="24"/>
                <w:rtl/>
                <w:lang w:val="en-US" w:bidi="ar-YE"/>
              </w:rPr>
              <w:t>اجتماع</w:t>
            </w:r>
            <w:r w:rsidRPr="00AE4264">
              <w:rPr>
                <w:rFonts w:ascii="Georgia" w:hAnsi="Georgia" w:hint="cs"/>
                <w:sz w:val="24"/>
                <w:szCs w:val="24"/>
                <w:rtl/>
                <w:lang w:val="en-US" w:bidi="ar-YE"/>
              </w:rPr>
              <w:t xml:space="preserve"> مع المجلس الدنماركي في الساحل الغربي وكتلة المأوى لمناقشة احتياج المأوى في الساحل الغربي</w:t>
            </w:r>
          </w:p>
          <w:p w14:paraId="3FFF6662" w14:textId="77777777" w:rsidR="00FD5641" w:rsidRPr="00AE4264" w:rsidRDefault="00FD5641" w:rsidP="00FD5641">
            <w:pPr>
              <w:rPr>
                <w:sz w:val="24"/>
                <w:szCs w:val="24"/>
              </w:rPr>
            </w:pPr>
          </w:p>
        </w:tc>
        <w:tc>
          <w:tcPr>
            <w:tcW w:w="3326" w:type="dxa"/>
          </w:tcPr>
          <w:p w14:paraId="44078250" w14:textId="37EDDCE3" w:rsidR="00FD5641" w:rsidRPr="00AE4264" w:rsidRDefault="00EA2DA3" w:rsidP="00FD5641">
            <w:pPr>
              <w:rPr>
                <w:sz w:val="24"/>
                <w:szCs w:val="24"/>
                <w:lang w:val="en-US"/>
              </w:rPr>
            </w:pPr>
            <w:r w:rsidRPr="00AE4264">
              <w:rPr>
                <w:sz w:val="24"/>
                <w:szCs w:val="24"/>
              </w:rPr>
              <w:t>Done</w:t>
            </w:r>
            <w:r w:rsidRPr="00AE4264">
              <w:rPr>
                <w:sz w:val="24"/>
                <w:szCs w:val="24"/>
              </w:rPr>
              <w:br/>
            </w:r>
            <w:r w:rsidRPr="00AE4264">
              <w:rPr>
                <w:rFonts w:hint="cs"/>
                <w:sz w:val="24"/>
                <w:szCs w:val="24"/>
                <w:rtl/>
                <w:lang w:bidi="ar-YE"/>
              </w:rPr>
              <w:t>تم</w:t>
            </w:r>
          </w:p>
        </w:tc>
      </w:tr>
      <w:tr w:rsidR="00FD5641" w14:paraId="29EB0AC4" w14:textId="77777777" w:rsidTr="00DC6671">
        <w:tc>
          <w:tcPr>
            <w:tcW w:w="6025" w:type="dxa"/>
          </w:tcPr>
          <w:p w14:paraId="22246573" w14:textId="3284983C" w:rsidR="00FD5641" w:rsidRPr="00AE4264" w:rsidRDefault="00FD5641" w:rsidP="00FD5641">
            <w:pPr>
              <w:rPr>
                <w:rFonts w:ascii="Georgia" w:hAnsi="Georgia"/>
                <w:sz w:val="24"/>
                <w:szCs w:val="24"/>
                <w:rtl/>
                <w:lang w:val="en-US" w:bidi="ar-YE"/>
              </w:rPr>
            </w:pPr>
            <w:r w:rsidRPr="00AE4264">
              <w:rPr>
                <w:rFonts w:ascii="Georgia" w:hAnsi="Georgia"/>
                <w:sz w:val="24"/>
                <w:szCs w:val="24"/>
              </w:rPr>
              <w:t xml:space="preserve">CCCM cluster to reach out to NRC and YDR re potential support for HLP and </w:t>
            </w:r>
            <w:proofErr w:type="spellStart"/>
            <w:r w:rsidRPr="00AE4264">
              <w:rPr>
                <w:rFonts w:ascii="Georgia" w:hAnsi="Georgia"/>
                <w:sz w:val="24"/>
                <w:szCs w:val="24"/>
              </w:rPr>
              <w:t>CoC</w:t>
            </w:r>
            <w:proofErr w:type="spellEnd"/>
            <w:r w:rsidRPr="00AE4264">
              <w:rPr>
                <w:rFonts w:ascii="Georgia" w:hAnsi="Georgia"/>
                <w:sz w:val="24"/>
                <w:szCs w:val="24"/>
              </w:rPr>
              <w:t xml:space="preserve"> trainings. </w:t>
            </w:r>
            <w:r w:rsidRPr="00AE4264">
              <w:rPr>
                <w:rFonts w:ascii="Georgia" w:hAnsi="Georgia"/>
                <w:sz w:val="24"/>
                <w:szCs w:val="24"/>
                <w:lang w:val="en-US"/>
              </w:rPr>
              <w:br/>
            </w:r>
            <w:r w:rsidRPr="00AE4264">
              <w:rPr>
                <w:rFonts w:ascii="Georgia" w:hAnsi="Georgia" w:hint="cs"/>
                <w:sz w:val="24"/>
                <w:szCs w:val="24"/>
                <w:rtl/>
                <w:lang w:val="en-US" w:bidi="ar-YE"/>
              </w:rPr>
              <w:lastRenderedPageBreak/>
              <w:t xml:space="preserve">أن تقوم كتلة إدارة وتنسيق المخيمات بمتابعة المجلس النرويجي بما يخص التدريبات الخاصة </w:t>
            </w:r>
            <w:r w:rsidR="00C424E3">
              <w:rPr>
                <w:rFonts w:ascii="Georgia" w:hAnsi="Georgia" w:hint="cs"/>
                <w:sz w:val="24"/>
                <w:szCs w:val="24"/>
                <w:rtl/>
                <w:lang w:val="en-US" w:bidi="ar-YE"/>
              </w:rPr>
              <w:t>الاسكان والارضي والممتلكات ومدونة السلوك</w:t>
            </w:r>
          </w:p>
          <w:p w14:paraId="13573C6F" w14:textId="77777777" w:rsidR="00FD5641" w:rsidRPr="00AE4264" w:rsidRDefault="00FD5641" w:rsidP="00FD5641">
            <w:pPr>
              <w:rPr>
                <w:sz w:val="24"/>
                <w:szCs w:val="24"/>
              </w:rPr>
            </w:pPr>
          </w:p>
        </w:tc>
        <w:tc>
          <w:tcPr>
            <w:tcW w:w="3326" w:type="dxa"/>
          </w:tcPr>
          <w:p w14:paraId="14B61FB4" w14:textId="2457C8A6" w:rsidR="00FD5641" w:rsidRPr="00AE4264" w:rsidRDefault="00EA2DA3" w:rsidP="00FD5641">
            <w:pPr>
              <w:rPr>
                <w:sz w:val="24"/>
                <w:szCs w:val="24"/>
                <w:rtl/>
                <w:lang w:bidi="ar-YE"/>
              </w:rPr>
            </w:pPr>
            <w:r w:rsidRPr="00AE4264">
              <w:rPr>
                <w:sz w:val="24"/>
                <w:szCs w:val="24"/>
              </w:rPr>
              <w:lastRenderedPageBreak/>
              <w:t xml:space="preserve">The CCCM cluster is </w:t>
            </w:r>
            <w:r w:rsidR="00A255A0" w:rsidRPr="00AE4264">
              <w:rPr>
                <w:sz w:val="24"/>
                <w:szCs w:val="24"/>
              </w:rPr>
              <w:t>in</w:t>
            </w:r>
            <w:r w:rsidRPr="00AE4264">
              <w:rPr>
                <w:sz w:val="24"/>
                <w:szCs w:val="24"/>
              </w:rPr>
              <w:t xml:space="preserve"> discussion with </w:t>
            </w:r>
            <w:r w:rsidR="00A255A0" w:rsidRPr="00AE4264">
              <w:rPr>
                <w:sz w:val="24"/>
                <w:szCs w:val="24"/>
              </w:rPr>
              <w:t xml:space="preserve">NRC and </w:t>
            </w:r>
            <w:proofErr w:type="spellStart"/>
            <w:proofErr w:type="gramStart"/>
            <w:r w:rsidRPr="00AE4264">
              <w:rPr>
                <w:sz w:val="24"/>
                <w:szCs w:val="24"/>
              </w:rPr>
              <w:t>Ex</w:t>
            </w:r>
            <w:r w:rsidR="00A255A0" w:rsidRPr="00AE4264">
              <w:rPr>
                <w:sz w:val="24"/>
                <w:szCs w:val="24"/>
              </w:rPr>
              <w:t>.</w:t>
            </w:r>
            <w:r w:rsidRPr="00AE4264">
              <w:rPr>
                <w:sz w:val="24"/>
                <w:szCs w:val="24"/>
              </w:rPr>
              <w:t>U</w:t>
            </w:r>
            <w:proofErr w:type="spellEnd"/>
            <w:proofErr w:type="gramEnd"/>
            <w:r w:rsidRPr="00AE4264">
              <w:rPr>
                <w:sz w:val="24"/>
                <w:szCs w:val="24"/>
              </w:rPr>
              <w:t xml:space="preserve"> </w:t>
            </w:r>
            <w:r w:rsidR="00A255A0" w:rsidRPr="00AE4264">
              <w:rPr>
                <w:sz w:val="24"/>
                <w:szCs w:val="24"/>
              </w:rPr>
              <w:t xml:space="preserve">on organizing an HLP </w:t>
            </w:r>
            <w:r w:rsidR="00A255A0" w:rsidRPr="00AE4264">
              <w:rPr>
                <w:sz w:val="24"/>
                <w:szCs w:val="24"/>
              </w:rPr>
              <w:lastRenderedPageBreak/>
              <w:t xml:space="preserve">training. Tentatively in will take place end of </w:t>
            </w:r>
            <w:r w:rsidRPr="00AE4264">
              <w:rPr>
                <w:sz w:val="24"/>
                <w:szCs w:val="24"/>
              </w:rPr>
              <w:t>August.</w:t>
            </w:r>
            <w:r w:rsidRPr="00AE4264">
              <w:rPr>
                <w:sz w:val="24"/>
                <w:szCs w:val="24"/>
              </w:rPr>
              <w:br/>
            </w:r>
            <w:r w:rsidRPr="00AE4264">
              <w:rPr>
                <w:rFonts w:hint="cs"/>
                <w:sz w:val="24"/>
                <w:szCs w:val="24"/>
                <w:rtl/>
                <w:lang w:bidi="ar-YE"/>
              </w:rPr>
              <w:t>كتلة إدارة المخيمات لا تزال تناقش هذا الموضوع مع الوحدة التنفيذية وبحسب التوقعات سيبدأ العمل في شهر أغسطس.</w:t>
            </w:r>
          </w:p>
        </w:tc>
      </w:tr>
      <w:tr w:rsidR="00FD5641" w14:paraId="5A826931" w14:textId="77777777" w:rsidTr="00DC6671">
        <w:tc>
          <w:tcPr>
            <w:tcW w:w="6025" w:type="dxa"/>
          </w:tcPr>
          <w:p w14:paraId="6954AFD6" w14:textId="77777777" w:rsidR="00FD5641" w:rsidRPr="00AE4264" w:rsidRDefault="00FD5641" w:rsidP="00FD5641">
            <w:pPr>
              <w:rPr>
                <w:rFonts w:ascii="Georgia" w:hAnsi="Georgia"/>
                <w:sz w:val="24"/>
                <w:szCs w:val="24"/>
                <w:rtl/>
                <w:lang w:val="en-US" w:bidi="ar-YE"/>
              </w:rPr>
            </w:pPr>
            <w:r w:rsidRPr="00AE4264">
              <w:rPr>
                <w:rFonts w:ascii="Georgia" w:hAnsi="Georgia"/>
                <w:sz w:val="24"/>
                <w:szCs w:val="24"/>
              </w:rPr>
              <w:lastRenderedPageBreak/>
              <w:t>CCCM Cluster will reach out to Health (or FSAC) cluster to invite to next coordination meeting.</w:t>
            </w:r>
            <w:r w:rsidRPr="00AE4264">
              <w:rPr>
                <w:rFonts w:ascii="Georgia" w:hAnsi="Georgia"/>
                <w:sz w:val="24"/>
                <w:szCs w:val="24"/>
                <w:lang w:val="en-US"/>
              </w:rPr>
              <w:br/>
            </w:r>
            <w:r w:rsidRPr="00AE4264">
              <w:rPr>
                <w:rFonts w:ascii="Georgia" w:hAnsi="Georgia" w:hint="cs"/>
                <w:sz w:val="24"/>
                <w:szCs w:val="24"/>
                <w:rtl/>
                <w:lang w:val="en-US" w:bidi="ar-YE"/>
              </w:rPr>
              <w:t xml:space="preserve">أن تقوم كتلة إدارة وتنسيق المخيمات بالوصول الى كتلة الصحة ودعوتهم لحضور </w:t>
            </w:r>
            <w:r w:rsidRPr="00AE4264">
              <w:rPr>
                <w:rFonts w:ascii="Georgia" w:hAnsi="Georgia" w:hint="eastAsia"/>
                <w:sz w:val="24"/>
                <w:szCs w:val="24"/>
                <w:rtl/>
                <w:lang w:val="en-US" w:bidi="ar-YE"/>
              </w:rPr>
              <w:t>الاجتماع</w:t>
            </w:r>
            <w:r w:rsidRPr="00AE4264">
              <w:rPr>
                <w:rFonts w:ascii="Georgia" w:hAnsi="Georgia" w:hint="cs"/>
                <w:sz w:val="24"/>
                <w:szCs w:val="24"/>
                <w:rtl/>
                <w:lang w:val="en-US" w:bidi="ar-YE"/>
              </w:rPr>
              <w:t xml:space="preserve"> التنسيقي التالي</w:t>
            </w:r>
          </w:p>
          <w:p w14:paraId="619DE7DC" w14:textId="77777777" w:rsidR="00FD5641" w:rsidRPr="00AE4264" w:rsidRDefault="00FD5641" w:rsidP="00FD5641">
            <w:pPr>
              <w:rPr>
                <w:sz w:val="24"/>
                <w:szCs w:val="24"/>
              </w:rPr>
            </w:pPr>
          </w:p>
        </w:tc>
        <w:tc>
          <w:tcPr>
            <w:tcW w:w="3326" w:type="dxa"/>
          </w:tcPr>
          <w:p w14:paraId="01D4C47C" w14:textId="58363CFD" w:rsidR="00FD5641" w:rsidRPr="00AE4264" w:rsidRDefault="00EA2DA3" w:rsidP="00FD5641">
            <w:pPr>
              <w:rPr>
                <w:sz w:val="24"/>
                <w:szCs w:val="24"/>
              </w:rPr>
            </w:pPr>
            <w:r w:rsidRPr="00AE4264">
              <w:rPr>
                <w:sz w:val="24"/>
                <w:szCs w:val="24"/>
              </w:rPr>
              <w:t>Done</w:t>
            </w:r>
            <w:r w:rsidRPr="00AE4264">
              <w:rPr>
                <w:sz w:val="24"/>
                <w:szCs w:val="24"/>
              </w:rPr>
              <w:br/>
            </w:r>
            <w:r w:rsidRPr="00AE4264">
              <w:rPr>
                <w:rFonts w:hint="cs"/>
                <w:sz w:val="24"/>
                <w:szCs w:val="24"/>
                <w:rtl/>
                <w:lang w:bidi="ar-YE"/>
              </w:rPr>
              <w:t>تم</w:t>
            </w:r>
          </w:p>
        </w:tc>
      </w:tr>
    </w:tbl>
    <w:p w14:paraId="23C246EE" w14:textId="77777777" w:rsidR="00E76394" w:rsidRDefault="00E76394" w:rsidP="00FC7A2F">
      <w:pPr>
        <w:pStyle w:val="Heading1"/>
      </w:pPr>
    </w:p>
    <w:p w14:paraId="6F27D3BA" w14:textId="3185EBA3" w:rsidR="00FC7A2F" w:rsidRDefault="00A255A0" w:rsidP="00A255A0">
      <w:pPr>
        <w:pStyle w:val="Heading1"/>
        <w:jc w:val="left"/>
        <w:rPr>
          <w:color w:val="2A87C8"/>
          <w:sz w:val="28"/>
          <w:szCs w:val="28"/>
        </w:rPr>
      </w:pPr>
      <w:r w:rsidRPr="00A31E90">
        <w:rPr>
          <w:color w:val="2A87C8"/>
          <w:sz w:val="28"/>
          <w:szCs w:val="28"/>
        </w:rPr>
        <w:t xml:space="preserve">Updates from </w:t>
      </w:r>
      <w:proofErr w:type="spellStart"/>
      <w:proofErr w:type="gramStart"/>
      <w:r w:rsidRPr="00A31E90">
        <w:rPr>
          <w:color w:val="2A87C8"/>
          <w:sz w:val="28"/>
          <w:szCs w:val="28"/>
        </w:rPr>
        <w:t>Ex.U</w:t>
      </w:r>
      <w:proofErr w:type="spellEnd"/>
      <w:proofErr w:type="gramEnd"/>
    </w:p>
    <w:p w14:paraId="1BAD2637" w14:textId="77777777" w:rsidR="00A31E90" w:rsidRDefault="00A31E90" w:rsidP="00DC6671">
      <w:pPr>
        <w:jc w:val="both"/>
        <w:rPr>
          <w:rFonts w:ascii="Georgia" w:eastAsia="Times New Roman" w:hAnsi="Georgia"/>
          <w:sz w:val="24"/>
          <w:szCs w:val="24"/>
        </w:rPr>
      </w:pPr>
      <w:proofErr w:type="spellStart"/>
      <w:proofErr w:type="gramStart"/>
      <w:r>
        <w:rPr>
          <w:rFonts w:ascii="Georgia" w:eastAsia="Times New Roman" w:hAnsi="Georgia"/>
          <w:sz w:val="24"/>
          <w:szCs w:val="24"/>
        </w:rPr>
        <w:t>Ex.U</w:t>
      </w:r>
      <w:proofErr w:type="spellEnd"/>
      <w:proofErr w:type="gramEnd"/>
      <w:r>
        <w:rPr>
          <w:rFonts w:ascii="Georgia" w:eastAsia="Times New Roman" w:hAnsi="Georgia"/>
          <w:sz w:val="24"/>
          <w:szCs w:val="24"/>
        </w:rPr>
        <w:t xml:space="preserve"> representative, </w:t>
      </w:r>
      <w:r w:rsidR="0094101A" w:rsidRPr="00A255A0">
        <w:rPr>
          <w:rFonts w:ascii="Georgia" w:eastAsia="Times New Roman" w:hAnsi="Georgia"/>
          <w:sz w:val="24"/>
          <w:szCs w:val="24"/>
        </w:rPr>
        <w:t xml:space="preserve">Mr. Abdo </w:t>
      </w:r>
      <w:proofErr w:type="spellStart"/>
      <w:r w:rsidR="0094101A" w:rsidRPr="00A255A0">
        <w:rPr>
          <w:rFonts w:ascii="Georgia" w:eastAsia="Times New Roman" w:hAnsi="Georgia"/>
          <w:sz w:val="24"/>
          <w:szCs w:val="24"/>
        </w:rPr>
        <w:t>Muhadhab</w:t>
      </w:r>
      <w:proofErr w:type="spellEnd"/>
      <w:r>
        <w:rPr>
          <w:rFonts w:ascii="Georgia" w:eastAsia="Times New Roman" w:hAnsi="Georgia"/>
          <w:sz w:val="24"/>
          <w:szCs w:val="24"/>
        </w:rPr>
        <w:t>,</w:t>
      </w:r>
      <w:r w:rsidR="0094101A" w:rsidRPr="00A255A0">
        <w:rPr>
          <w:rFonts w:ascii="Georgia" w:eastAsia="Times New Roman" w:hAnsi="Georgia"/>
          <w:sz w:val="24"/>
          <w:szCs w:val="24"/>
        </w:rPr>
        <w:t xml:space="preserve"> welcomed </w:t>
      </w:r>
      <w:r>
        <w:rPr>
          <w:rFonts w:ascii="Georgia" w:eastAsia="Times New Roman" w:hAnsi="Georgia"/>
          <w:sz w:val="24"/>
          <w:szCs w:val="24"/>
        </w:rPr>
        <w:t xml:space="preserve">and thanked the participants for attending. </w:t>
      </w:r>
      <w:r w:rsidR="0094101A" w:rsidRPr="00A255A0">
        <w:rPr>
          <w:rFonts w:ascii="Georgia" w:eastAsia="Times New Roman" w:hAnsi="Georgia"/>
          <w:sz w:val="24"/>
          <w:szCs w:val="24"/>
        </w:rPr>
        <w:t xml:space="preserve">He pointed </w:t>
      </w:r>
      <w:r>
        <w:rPr>
          <w:rFonts w:ascii="Georgia" w:eastAsia="Times New Roman" w:hAnsi="Georgia"/>
          <w:sz w:val="24"/>
          <w:szCs w:val="24"/>
        </w:rPr>
        <w:t xml:space="preserve">out there are </w:t>
      </w:r>
      <w:r w:rsidR="0094101A" w:rsidRPr="00A255A0">
        <w:rPr>
          <w:rFonts w:ascii="Georgia" w:eastAsia="Times New Roman" w:hAnsi="Georgia"/>
          <w:sz w:val="24"/>
          <w:szCs w:val="24"/>
        </w:rPr>
        <w:t xml:space="preserve">issues </w:t>
      </w:r>
      <w:r>
        <w:rPr>
          <w:rFonts w:ascii="Georgia" w:eastAsia="Times New Roman" w:hAnsi="Georgia"/>
          <w:sz w:val="24"/>
          <w:szCs w:val="24"/>
        </w:rPr>
        <w:t xml:space="preserve">with CCCM </w:t>
      </w:r>
      <w:r w:rsidR="0094101A" w:rsidRPr="00A255A0">
        <w:rPr>
          <w:rFonts w:ascii="Georgia" w:eastAsia="Times New Roman" w:hAnsi="Georgia"/>
          <w:sz w:val="24"/>
          <w:szCs w:val="24"/>
        </w:rPr>
        <w:t>the site level</w:t>
      </w:r>
      <w:r>
        <w:rPr>
          <w:rFonts w:ascii="Georgia" w:eastAsia="Times New Roman" w:hAnsi="Georgia"/>
          <w:sz w:val="24"/>
          <w:szCs w:val="24"/>
        </w:rPr>
        <w:t xml:space="preserve">. </w:t>
      </w:r>
    </w:p>
    <w:p w14:paraId="78D6CDC8" w14:textId="77777777" w:rsidR="00A31E90" w:rsidRDefault="00A31E90" w:rsidP="00DC6671">
      <w:pPr>
        <w:jc w:val="both"/>
        <w:rPr>
          <w:rFonts w:ascii="Georgia" w:eastAsia="Times New Roman" w:hAnsi="Georgia"/>
          <w:sz w:val="24"/>
          <w:szCs w:val="24"/>
        </w:rPr>
      </w:pPr>
      <w:r>
        <w:rPr>
          <w:rFonts w:ascii="Georgia" w:eastAsia="Times New Roman" w:hAnsi="Georgia"/>
          <w:sz w:val="24"/>
          <w:szCs w:val="24"/>
        </w:rPr>
        <w:t xml:space="preserve">In </w:t>
      </w:r>
      <w:proofErr w:type="spellStart"/>
      <w:r>
        <w:rPr>
          <w:rFonts w:ascii="Georgia" w:eastAsia="Times New Roman" w:hAnsi="Georgia"/>
          <w:sz w:val="24"/>
          <w:szCs w:val="24"/>
        </w:rPr>
        <w:t>Aldalee</w:t>
      </w:r>
      <w:proofErr w:type="spellEnd"/>
      <w:r>
        <w:rPr>
          <w:rFonts w:ascii="Georgia" w:eastAsia="Times New Roman" w:hAnsi="Georgia"/>
          <w:sz w:val="24"/>
          <w:szCs w:val="24"/>
        </w:rPr>
        <w:t xml:space="preserve"> some IDP hosting sites </w:t>
      </w:r>
      <w:r w:rsidR="00370DD6" w:rsidRPr="00A255A0">
        <w:rPr>
          <w:rFonts w:ascii="Georgia" w:eastAsia="Times New Roman" w:hAnsi="Georgia"/>
          <w:sz w:val="24"/>
          <w:szCs w:val="24"/>
        </w:rPr>
        <w:t>were left with no water for 14 days</w:t>
      </w:r>
      <w:r>
        <w:rPr>
          <w:rFonts w:ascii="Georgia" w:eastAsia="Times New Roman" w:hAnsi="Georgia"/>
          <w:sz w:val="24"/>
          <w:szCs w:val="24"/>
        </w:rPr>
        <w:t xml:space="preserve">. </w:t>
      </w:r>
    </w:p>
    <w:p w14:paraId="3AABCD21" w14:textId="77777777" w:rsidR="00A31E90" w:rsidRDefault="00A31E90" w:rsidP="00DC6671">
      <w:pPr>
        <w:jc w:val="both"/>
        <w:rPr>
          <w:rFonts w:ascii="Georgia" w:eastAsia="Times New Roman" w:hAnsi="Georgia"/>
          <w:sz w:val="24"/>
          <w:szCs w:val="24"/>
        </w:rPr>
      </w:pPr>
      <w:r>
        <w:rPr>
          <w:rFonts w:ascii="Georgia" w:eastAsia="Times New Roman" w:hAnsi="Georgia"/>
          <w:sz w:val="24"/>
          <w:szCs w:val="24"/>
        </w:rPr>
        <w:t>I</w:t>
      </w:r>
      <w:r w:rsidR="00370DD6" w:rsidRPr="00A255A0">
        <w:rPr>
          <w:rFonts w:ascii="Georgia" w:eastAsia="Times New Roman" w:hAnsi="Georgia"/>
          <w:sz w:val="24"/>
          <w:szCs w:val="24"/>
        </w:rPr>
        <w:t xml:space="preserve">n </w:t>
      </w:r>
      <w:proofErr w:type="spellStart"/>
      <w:r w:rsidR="00370DD6" w:rsidRPr="00A255A0">
        <w:rPr>
          <w:rFonts w:ascii="Georgia" w:eastAsia="Times New Roman" w:hAnsi="Georgia"/>
          <w:sz w:val="24"/>
          <w:szCs w:val="24"/>
        </w:rPr>
        <w:t>Abyan</w:t>
      </w:r>
      <w:proofErr w:type="spellEnd"/>
      <w:r w:rsidR="00370DD6" w:rsidRPr="00A255A0">
        <w:rPr>
          <w:rFonts w:ascii="Georgia" w:eastAsia="Times New Roman" w:hAnsi="Georgia"/>
          <w:sz w:val="24"/>
          <w:szCs w:val="24"/>
        </w:rPr>
        <w:t xml:space="preserve"> </w:t>
      </w:r>
      <w:r>
        <w:rPr>
          <w:rFonts w:ascii="Georgia" w:eastAsia="Times New Roman" w:hAnsi="Georgia"/>
          <w:sz w:val="24"/>
          <w:szCs w:val="24"/>
        </w:rPr>
        <w:t xml:space="preserve">there are sites </w:t>
      </w:r>
      <w:r w:rsidR="00370DD6" w:rsidRPr="00A255A0">
        <w:rPr>
          <w:rFonts w:ascii="Georgia" w:eastAsia="Times New Roman" w:hAnsi="Georgia"/>
          <w:sz w:val="24"/>
          <w:szCs w:val="24"/>
        </w:rPr>
        <w:t xml:space="preserve">threatened by eviction and </w:t>
      </w:r>
      <w:r>
        <w:rPr>
          <w:rFonts w:ascii="Georgia" w:eastAsia="Times New Roman" w:hAnsi="Georgia"/>
          <w:sz w:val="24"/>
          <w:szCs w:val="24"/>
        </w:rPr>
        <w:t xml:space="preserve">the CCCM cluster and partners </w:t>
      </w:r>
      <w:r w:rsidR="00370DD6" w:rsidRPr="00A255A0">
        <w:rPr>
          <w:rFonts w:ascii="Georgia" w:eastAsia="Times New Roman" w:hAnsi="Georgia"/>
          <w:sz w:val="24"/>
          <w:szCs w:val="24"/>
        </w:rPr>
        <w:t xml:space="preserve">were </w:t>
      </w:r>
      <w:r>
        <w:rPr>
          <w:rFonts w:ascii="Georgia" w:eastAsia="Times New Roman" w:hAnsi="Georgia"/>
          <w:sz w:val="24"/>
          <w:szCs w:val="24"/>
        </w:rPr>
        <w:t>expected to support relocating IDPs in these sites to the new land that was already identified and selected through the multi-cluster land suitability assessment process. U</w:t>
      </w:r>
      <w:r w:rsidR="00370DD6" w:rsidRPr="00A255A0">
        <w:rPr>
          <w:rFonts w:ascii="Georgia" w:eastAsia="Times New Roman" w:hAnsi="Georgia"/>
          <w:sz w:val="24"/>
          <w:szCs w:val="24"/>
        </w:rPr>
        <w:t>nfortunately</w:t>
      </w:r>
      <w:r>
        <w:rPr>
          <w:rFonts w:ascii="Georgia" w:eastAsia="Times New Roman" w:hAnsi="Georgia"/>
          <w:sz w:val="24"/>
          <w:szCs w:val="24"/>
        </w:rPr>
        <w:t>,</w:t>
      </w:r>
      <w:r w:rsidR="00370DD6" w:rsidRPr="00A255A0">
        <w:rPr>
          <w:rFonts w:ascii="Georgia" w:eastAsia="Times New Roman" w:hAnsi="Georgia"/>
          <w:sz w:val="24"/>
          <w:szCs w:val="24"/>
        </w:rPr>
        <w:t xml:space="preserve"> there</w:t>
      </w:r>
      <w:r>
        <w:rPr>
          <w:rFonts w:ascii="Georgia" w:eastAsia="Times New Roman" w:hAnsi="Georgia"/>
          <w:sz w:val="24"/>
          <w:szCs w:val="24"/>
        </w:rPr>
        <w:t xml:space="preserve"> i</w:t>
      </w:r>
      <w:r w:rsidR="00370DD6" w:rsidRPr="00A255A0">
        <w:rPr>
          <w:rFonts w:ascii="Georgia" w:eastAsia="Times New Roman" w:hAnsi="Georgia"/>
          <w:sz w:val="24"/>
          <w:szCs w:val="24"/>
        </w:rPr>
        <w:t xml:space="preserve">s </w:t>
      </w:r>
      <w:r>
        <w:rPr>
          <w:rFonts w:ascii="Georgia" w:eastAsia="Times New Roman" w:hAnsi="Georgia"/>
          <w:sz w:val="24"/>
          <w:szCs w:val="24"/>
        </w:rPr>
        <w:t xml:space="preserve">still </w:t>
      </w:r>
      <w:r w:rsidR="00370DD6" w:rsidRPr="00A255A0">
        <w:rPr>
          <w:rFonts w:ascii="Georgia" w:eastAsia="Times New Roman" w:hAnsi="Georgia"/>
          <w:sz w:val="24"/>
          <w:szCs w:val="24"/>
        </w:rPr>
        <w:t>no partner able to intervene and prepare the new land for relocating the IDPs</w:t>
      </w:r>
      <w:r>
        <w:rPr>
          <w:rFonts w:ascii="Georgia" w:eastAsia="Times New Roman" w:hAnsi="Georgia"/>
          <w:sz w:val="24"/>
          <w:szCs w:val="24"/>
        </w:rPr>
        <w:t xml:space="preserve">. </w:t>
      </w:r>
      <w:r w:rsidR="00370DD6" w:rsidRPr="00A255A0">
        <w:rPr>
          <w:rFonts w:ascii="Georgia" w:eastAsia="Times New Roman" w:hAnsi="Georgia"/>
          <w:sz w:val="24"/>
          <w:szCs w:val="24"/>
        </w:rPr>
        <w:t xml:space="preserve"> </w:t>
      </w:r>
    </w:p>
    <w:p w14:paraId="1A8AA193" w14:textId="77777777" w:rsidR="00A31E90" w:rsidRDefault="00A31E90" w:rsidP="00130CA2">
      <w:pPr>
        <w:jc w:val="both"/>
        <w:rPr>
          <w:rFonts w:ascii="Georgia" w:eastAsia="Times New Roman" w:hAnsi="Georgia"/>
          <w:sz w:val="24"/>
          <w:szCs w:val="24"/>
        </w:rPr>
      </w:pPr>
      <w:r>
        <w:rPr>
          <w:rFonts w:ascii="Georgia" w:eastAsia="Times New Roman" w:hAnsi="Georgia"/>
          <w:sz w:val="24"/>
          <w:szCs w:val="24"/>
        </w:rPr>
        <w:t xml:space="preserve">In Aden there is no CCCM partner which is leading to the deterioration of the IDPs situation. </w:t>
      </w:r>
    </w:p>
    <w:p w14:paraId="42592DDB" w14:textId="606D3C01" w:rsidR="00A31E90" w:rsidRDefault="00A31E90" w:rsidP="00130CA2">
      <w:pPr>
        <w:jc w:val="both"/>
        <w:rPr>
          <w:rFonts w:ascii="Georgia" w:eastAsia="Times New Roman" w:hAnsi="Georgia"/>
          <w:sz w:val="24"/>
          <w:szCs w:val="24"/>
          <w:lang w:val="en-GB"/>
        </w:rPr>
      </w:pPr>
      <w:r>
        <w:rPr>
          <w:rFonts w:ascii="Georgia" w:eastAsia="Times New Roman" w:hAnsi="Georgia"/>
          <w:sz w:val="24"/>
          <w:szCs w:val="24"/>
        </w:rPr>
        <w:t>Currently</w:t>
      </w:r>
      <w:r w:rsidR="00370DD6" w:rsidRPr="00A255A0">
        <w:rPr>
          <w:rFonts w:ascii="Georgia" w:eastAsia="Times New Roman" w:hAnsi="Georgia"/>
          <w:sz w:val="24"/>
          <w:szCs w:val="24"/>
        </w:rPr>
        <w:t xml:space="preserve"> there</w:t>
      </w:r>
      <w:r>
        <w:rPr>
          <w:rFonts w:ascii="Georgia" w:eastAsia="Times New Roman" w:hAnsi="Georgia"/>
          <w:sz w:val="24"/>
          <w:szCs w:val="24"/>
        </w:rPr>
        <w:t xml:space="preserve"> i</w:t>
      </w:r>
      <w:r w:rsidR="00370DD6" w:rsidRPr="00A255A0">
        <w:rPr>
          <w:rFonts w:ascii="Georgia" w:eastAsia="Times New Roman" w:hAnsi="Georgia"/>
          <w:sz w:val="24"/>
          <w:szCs w:val="24"/>
        </w:rPr>
        <w:t xml:space="preserve">s a new </w:t>
      </w:r>
      <w:r w:rsidR="000B574E" w:rsidRPr="00A255A0">
        <w:rPr>
          <w:rFonts w:ascii="Georgia" w:eastAsia="Times New Roman" w:hAnsi="Georgia"/>
          <w:sz w:val="24"/>
          <w:szCs w:val="24"/>
        </w:rPr>
        <w:t>displacement</w:t>
      </w:r>
      <w:r>
        <w:rPr>
          <w:rFonts w:ascii="Georgia" w:eastAsia="Times New Roman" w:hAnsi="Georgia"/>
          <w:sz w:val="24"/>
          <w:szCs w:val="24"/>
        </w:rPr>
        <w:t xml:space="preserve"> happening </w:t>
      </w:r>
      <w:r w:rsidR="00893245" w:rsidRPr="00A255A0">
        <w:rPr>
          <w:rFonts w:ascii="Georgia" w:eastAsia="Times New Roman" w:hAnsi="Georgia"/>
          <w:sz w:val="24"/>
          <w:szCs w:val="24"/>
        </w:rPr>
        <w:t xml:space="preserve">from Al </w:t>
      </w:r>
      <w:proofErr w:type="spellStart"/>
      <w:r w:rsidR="00893245" w:rsidRPr="00A255A0">
        <w:rPr>
          <w:rFonts w:ascii="Georgia" w:eastAsia="Times New Roman" w:hAnsi="Georgia"/>
          <w:sz w:val="24"/>
          <w:szCs w:val="24"/>
        </w:rPr>
        <w:t>Bayda</w:t>
      </w:r>
      <w:proofErr w:type="spellEnd"/>
      <w:r w:rsidR="00893245" w:rsidRPr="00A255A0">
        <w:rPr>
          <w:rFonts w:ascii="Georgia" w:eastAsia="Times New Roman" w:hAnsi="Georgia"/>
          <w:sz w:val="24"/>
          <w:szCs w:val="24"/>
        </w:rPr>
        <w:t xml:space="preserve"> </w:t>
      </w:r>
      <w:r w:rsidR="00370DD6" w:rsidRPr="00A255A0">
        <w:rPr>
          <w:rFonts w:ascii="Georgia" w:eastAsia="Times New Roman" w:hAnsi="Georgia"/>
          <w:sz w:val="24"/>
          <w:szCs w:val="24"/>
        </w:rPr>
        <w:t xml:space="preserve">Governorate </w:t>
      </w:r>
      <w:r>
        <w:rPr>
          <w:rFonts w:ascii="Georgia" w:eastAsia="Times New Roman" w:hAnsi="Georgia"/>
          <w:sz w:val="24"/>
          <w:szCs w:val="24"/>
        </w:rPr>
        <w:t xml:space="preserve">into </w:t>
      </w:r>
      <w:proofErr w:type="spellStart"/>
      <w:r>
        <w:rPr>
          <w:rFonts w:ascii="Georgia" w:eastAsia="Times New Roman" w:hAnsi="Georgia"/>
          <w:sz w:val="24"/>
          <w:szCs w:val="24"/>
        </w:rPr>
        <w:t>Lahj</w:t>
      </w:r>
      <w:proofErr w:type="spellEnd"/>
      <w:r>
        <w:rPr>
          <w:rFonts w:ascii="Georgia" w:eastAsia="Times New Roman" w:hAnsi="Georgia"/>
          <w:sz w:val="24"/>
          <w:szCs w:val="24"/>
        </w:rPr>
        <w:t xml:space="preserve">, </w:t>
      </w:r>
      <w:r w:rsidR="000B574E" w:rsidRPr="00A255A0">
        <w:rPr>
          <w:rFonts w:ascii="Georgia" w:eastAsia="Times New Roman" w:hAnsi="Georgia"/>
          <w:sz w:val="24"/>
          <w:szCs w:val="24"/>
          <w:lang w:val="en-GB"/>
        </w:rPr>
        <w:t>where approximately 1</w:t>
      </w:r>
      <w:r w:rsidR="00D83978">
        <w:rPr>
          <w:rFonts w:ascii="Georgia" w:eastAsia="Times New Roman" w:hAnsi="Georgia"/>
          <w:sz w:val="24"/>
          <w:szCs w:val="24"/>
          <w:lang w:val="en-GB"/>
        </w:rPr>
        <w:t>,</w:t>
      </w:r>
      <w:r w:rsidR="000B574E" w:rsidRPr="00A255A0">
        <w:rPr>
          <w:rFonts w:ascii="Georgia" w:eastAsia="Times New Roman" w:hAnsi="Georgia"/>
          <w:sz w:val="24"/>
          <w:szCs w:val="24"/>
          <w:lang w:val="en-GB"/>
        </w:rPr>
        <w:t xml:space="preserve">200 IDPs HHs are settled in </w:t>
      </w:r>
      <w:r>
        <w:rPr>
          <w:rFonts w:ascii="Georgia" w:eastAsia="Times New Roman" w:hAnsi="Georgia"/>
          <w:sz w:val="24"/>
          <w:szCs w:val="24"/>
          <w:lang w:val="en-GB"/>
        </w:rPr>
        <w:t xml:space="preserve">villages and </w:t>
      </w:r>
      <w:r w:rsidR="000B574E" w:rsidRPr="00A255A0">
        <w:rPr>
          <w:rFonts w:ascii="Georgia" w:eastAsia="Times New Roman" w:hAnsi="Georgia"/>
          <w:sz w:val="24"/>
          <w:szCs w:val="24"/>
          <w:lang w:val="en-GB"/>
        </w:rPr>
        <w:t xml:space="preserve">valleys with no shelters or any </w:t>
      </w:r>
      <w:r>
        <w:rPr>
          <w:rFonts w:ascii="Georgia" w:eastAsia="Times New Roman" w:hAnsi="Georgia"/>
          <w:sz w:val="24"/>
          <w:szCs w:val="24"/>
          <w:lang w:val="en-GB"/>
        </w:rPr>
        <w:t xml:space="preserve">emergency </w:t>
      </w:r>
      <w:r w:rsidR="000B574E" w:rsidRPr="00A255A0">
        <w:rPr>
          <w:rFonts w:ascii="Georgia" w:eastAsia="Times New Roman" w:hAnsi="Georgia"/>
          <w:sz w:val="24"/>
          <w:szCs w:val="24"/>
          <w:lang w:val="en-GB"/>
        </w:rPr>
        <w:t xml:space="preserve">response. </w:t>
      </w:r>
    </w:p>
    <w:p w14:paraId="448EC080" w14:textId="5A3ED9A0" w:rsidR="00A31E90" w:rsidRDefault="00A31E90" w:rsidP="00AE4264">
      <w:pPr>
        <w:jc w:val="both"/>
        <w:rPr>
          <w:rFonts w:ascii="Georgia" w:eastAsia="Times New Roman" w:hAnsi="Georgia"/>
          <w:sz w:val="24"/>
          <w:szCs w:val="24"/>
          <w:lang w:val="en-GB"/>
        </w:rPr>
      </w:pPr>
      <w:proofErr w:type="spellStart"/>
      <w:proofErr w:type="gramStart"/>
      <w:r>
        <w:rPr>
          <w:rFonts w:ascii="Georgia" w:eastAsia="Times New Roman" w:hAnsi="Georgia"/>
          <w:sz w:val="24"/>
          <w:szCs w:val="24"/>
          <w:lang w:val="en-GB"/>
        </w:rPr>
        <w:t>Ex.U</w:t>
      </w:r>
      <w:proofErr w:type="spellEnd"/>
      <w:proofErr w:type="gramEnd"/>
      <w:r>
        <w:rPr>
          <w:rFonts w:ascii="Georgia" w:eastAsia="Times New Roman" w:hAnsi="Georgia"/>
          <w:sz w:val="24"/>
          <w:szCs w:val="24"/>
          <w:lang w:val="en-GB"/>
        </w:rPr>
        <w:t xml:space="preserve"> is bringing these issues to the table for partners to come up with solutions jointly. </w:t>
      </w:r>
      <w:proofErr w:type="spellStart"/>
      <w:proofErr w:type="gramStart"/>
      <w:r w:rsidR="00130CA2">
        <w:rPr>
          <w:rFonts w:ascii="Georgia" w:eastAsia="Times New Roman" w:hAnsi="Georgia"/>
          <w:sz w:val="24"/>
          <w:szCs w:val="24"/>
          <w:lang w:val="en-GB"/>
        </w:rPr>
        <w:t>Ex.U</w:t>
      </w:r>
      <w:proofErr w:type="spellEnd"/>
      <w:proofErr w:type="gramEnd"/>
      <w:r w:rsidR="00130CA2">
        <w:rPr>
          <w:rFonts w:ascii="Georgia" w:eastAsia="Times New Roman" w:hAnsi="Georgia"/>
          <w:sz w:val="24"/>
          <w:szCs w:val="24"/>
          <w:lang w:val="en-GB"/>
        </w:rPr>
        <w:t xml:space="preserve"> is grateful to the CCCM cluster for organizing the coordination meeting and hopeful that this will result in elevating the CCCM response to address the needs of the IDPs.  </w:t>
      </w:r>
    </w:p>
    <w:p w14:paraId="1D16786E" w14:textId="59A3E9CC" w:rsidR="008F7EDA" w:rsidRPr="00130CA2" w:rsidRDefault="008F7EDA" w:rsidP="00AE4264">
      <w:pPr>
        <w:jc w:val="both"/>
        <w:rPr>
          <w:rFonts w:ascii="Georgia" w:eastAsia="Times New Roman" w:hAnsi="Georgia"/>
          <w:b/>
          <w:bCs/>
          <w:sz w:val="24"/>
          <w:szCs w:val="24"/>
          <w:lang w:val="en-GB"/>
        </w:rPr>
      </w:pPr>
      <w:r w:rsidRPr="00130CA2">
        <w:rPr>
          <w:rFonts w:ascii="Georgia" w:eastAsia="Times New Roman" w:hAnsi="Georgia"/>
          <w:sz w:val="24"/>
          <w:szCs w:val="24"/>
        </w:rPr>
        <w:t xml:space="preserve">ACTED commented on the WASH gaps </w:t>
      </w:r>
      <w:r w:rsidR="00443CA1">
        <w:rPr>
          <w:rFonts w:ascii="Georgia" w:eastAsia="Times New Roman" w:hAnsi="Georgia"/>
          <w:sz w:val="24"/>
          <w:szCs w:val="24"/>
        </w:rPr>
        <w:t xml:space="preserve">in </w:t>
      </w:r>
      <w:proofErr w:type="spellStart"/>
      <w:r w:rsidRPr="00130CA2">
        <w:rPr>
          <w:rFonts w:ascii="Georgia" w:eastAsia="Times New Roman" w:hAnsi="Georgia"/>
          <w:sz w:val="24"/>
          <w:szCs w:val="24"/>
        </w:rPr>
        <w:t>Aldalee</w:t>
      </w:r>
      <w:proofErr w:type="spellEnd"/>
      <w:r w:rsidRPr="00130CA2">
        <w:rPr>
          <w:rFonts w:ascii="Georgia" w:eastAsia="Times New Roman" w:hAnsi="Georgia"/>
          <w:sz w:val="24"/>
          <w:szCs w:val="24"/>
        </w:rPr>
        <w:t xml:space="preserve"> and </w:t>
      </w:r>
      <w:r w:rsidR="00130CA2" w:rsidRPr="00130CA2">
        <w:rPr>
          <w:rFonts w:ascii="Georgia" w:eastAsia="Times New Roman" w:hAnsi="Georgia"/>
          <w:sz w:val="24"/>
          <w:szCs w:val="24"/>
        </w:rPr>
        <w:t xml:space="preserve">announced </w:t>
      </w:r>
      <w:r w:rsidRPr="00130CA2">
        <w:rPr>
          <w:rFonts w:ascii="Georgia" w:eastAsia="Times New Roman" w:hAnsi="Georgia"/>
          <w:sz w:val="24"/>
          <w:szCs w:val="24"/>
        </w:rPr>
        <w:t>they</w:t>
      </w:r>
      <w:r w:rsidR="00130CA2" w:rsidRPr="00130CA2">
        <w:rPr>
          <w:rFonts w:ascii="Georgia" w:eastAsia="Times New Roman" w:hAnsi="Georgia"/>
          <w:sz w:val="24"/>
          <w:szCs w:val="24"/>
        </w:rPr>
        <w:t xml:space="preserve"> </w:t>
      </w:r>
      <w:r w:rsidR="00443CA1">
        <w:rPr>
          <w:rFonts w:ascii="Georgia" w:eastAsia="Times New Roman" w:hAnsi="Georgia"/>
          <w:sz w:val="24"/>
          <w:szCs w:val="24"/>
        </w:rPr>
        <w:t>have the capacity to provide water for 45 days in the 15 sites, starting August 1</w:t>
      </w:r>
      <w:r w:rsidR="00443CA1" w:rsidRPr="00443CA1">
        <w:rPr>
          <w:rFonts w:ascii="Georgia" w:eastAsia="Times New Roman" w:hAnsi="Georgia"/>
          <w:sz w:val="24"/>
          <w:szCs w:val="24"/>
          <w:vertAlign w:val="superscript"/>
        </w:rPr>
        <w:t>st</w:t>
      </w:r>
      <w:r w:rsidR="00443CA1">
        <w:rPr>
          <w:rFonts w:ascii="Georgia" w:eastAsia="Times New Roman" w:hAnsi="Georgia"/>
          <w:sz w:val="24"/>
          <w:szCs w:val="24"/>
        </w:rPr>
        <w:t xml:space="preserve">. </w:t>
      </w:r>
      <w:r w:rsidR="00130CA2" w:rsidRPr="00130CA2">
        <w:rPr>
          <w:rFonts w:ascii="Georgia" w:eastAsia="Times New Roman" w:hAnsi="Georgia"/>
          <w:sz w:val="24"/>
          <w:szCs w:val="24"/>
        </w:rPr>
        <w:t>Meanwhile</w:t>
      </w:r>
      <w:r w:rsidR="00D83978">
        <w:rPr>
          <w:rFonts w:ascii="Georgia" w:eastAsia="Times New Roman" w:hAnsi="Georgia"/>
          <w:sz w:val="24"/>
          <w:szCs w:val="24"/>
        </w:rPr>
        <w:t>,</w:t>
      </w:r>
      <w:r w:rsidR="00130CA2" w:rsidRPr="00130CA2">
        <w:rPr>
          <w:rFonts w:ascii="Georgia" w:eastAsia="Times New Roman" w:hAnsi="Georgia"/>
          <w:sz w:val="24"/>
          <w:szCs w:val="24"/>
        </w:rPr>
        <w:t xml:space="preserve"> the gap </w:t>
      </w:r>
      <w:r w:rsidR="00AE4264">
        <w:rPr>
          <w:rFonts w:ascii="Georgia" w:eastAsia="Times New Roman" w:hAnsi="Georgia"/>
          <w:sz w:val="24"/>
          <w:szCs w:val="24"/>
        </w:rPr>
        <w:t>may</w:t>
      </w:r>
      <w:r w:rsidR="00130CA2" w:rsidRPr="00130CA2">
        <w:rPr>
          <w:rFonts w:ascii="Georgia" w:eastAsia="Times New Roman" w:hAnsi="Georgia"/>
          <w:sz w:val="24"/>
          <w:szCs w:val="24"/>
        </w:rPr>
        <w:t xml:space="preserve"> be addressed by </w:t>
      </w:r>
      <w:proofErr w:type="spellStart"/>
      <w:r w:rsidR="00130CA2" w:rsidRPr="00130CA2">
        <w:rPr>
          <w:rFonts w:ascii="Georgia" w:eastAsia="Times New Roman" w:hAnsi="Georgia"/>
          <w:sz w:val="24"/>
          <w:szCs w:val="24"/>
        </w:rPr>
        <w:t>Medair</w:t>
      </w:r>
      <w:proofErr w:type="spellEnd"/>
      <w:r w:rsidR="00AE4264">
        <w:rPr>
          <w:rFonts w:ascii="Georgia" w:eastAsia="Times New Roman" w:hAnsi="Georgia"/>
          <w:sz w:val="24"/>
          <w:szCs w:val="24"/>
        </w:rPr>
        <w:t xml:space="preserve"> – Cluster to confirm with </w:t>
      </w:r>
      <w:proofErr w:type="spellStart"/>
      <w:r w:rsidR="00AE4264">
        <w:rPr>
          <w:rFonts w:ascii="Georgia" w:eastAsia="Times New Roman" w:hAnsi="Georgia"/>
          <w:sz w:val="24"/>
          <w:szCs w:val="24"/>
        </w:rPr>
        <w:t>Medair</w:t>
      </w:r>
      <w:proofErr w:type="spellEnd"/>
      <w:r w:rsidR="00130CA2" w:rsidRPr="00130CA2">
        <w:rPr>
          <w:rFonts w:ascii="Georgia" w:eastAsia="Times New Roman" w:hAnsi="Georgia"/>
          <w:sz w:val="24"/>
          <w:szCs w:val="24"/>
        </w:rPr>
        <w:t>.</w:t>
      </w:r>
    </w:p>
    <w:p w14:paraId="38D89C17" w14:textId="4AAC9402" w:rsidR="008F7EDA" w:rsidRDefault="00130CA2" w:rsidP="00AE4264">
      <w:pPr>
        <w:jc w:val="both"/>
        <w:rPr>
          <w:rFonts w:ascii="Georgia" w:eastAsia="Times New Roman" w:hAnsi="Georgia"/>
          <w:sz w:val="24"/>
          <w:szCs w:val="24"/>
        </w:rPr>
      </w:pPr>
      <w:r>
        <w:rPr>
          <w:rFonts w:ascii="Georgia" w:eastAsia="Times New Roman" w:hAnsi="Georgia"/>
          <w:sz w:val="24"/>
          <w:szCs w:val="24"/>
        </w:rPr>
        <w:t>CCCM Cluster</w:t>
      </w:r>
      <w:r w:rsidR="008F7EDA" w:rsidRPr="00130CA2">
        <w:rPr>
          <w:rFonts w:ascii="Georgia" w:eastAsia="Times New Roman" w:hAnsi="Georgia"/>
          <w:sz w:val="24"/>
          <w:szCs w:val="24"/>
        </w:rPr>
        <w:t xml:space="preserve"> commented on the partner</w:t>
      </w:r>
      <w:r>
        <w:rPr>
          <w:rFonts w:ascii="Georgia" w:eastAsia="Times New Roman" w:hAnsi="Georgia"/>
          <w:sz w:val="24"/>
          <w:szCs w:val="24"/>
        </w:rPr>
        <w:t>s</w:t>
      </w:r>
      <w:r w:rsidR="008F7EDA" w:rsidRPr="00130CA2">
        <w:rPr>
          <w:rFonts w:ascii="Georgia" w:eastAsia="Times New Roman" w:hAnsi="Georgia"/>
          <w:sz w:val="24"/>
          <w:szCs w:val="24"/>
        </w:rPr>
        <w:t xml:space="preserve"> gap in </w:t>
      </w:r>
      <w:proofErr w:type="spellStart"/>
      <w:r w:rsidR="008F7EDA" w:rsidRPr="00130CA2">
        <w:rPr>
          <w:rFonts w:ascii="Georgia" w:eastAsia="Times New Roman" w:hAnsi="Georgia"/>
          <w:sz w:val="24"/>
          <w:szCs w:val="24"/>
        </w:rPr>
        <w:t>Abyan</w:t>
      </w:r>
      <w:proofErr w:type="spellEnd"/>
      <w:r w:rsidR="00AE4264">
        <w:rPr>
          <w:rFonts w:ascii="Georgia" w:eastAsia="Times New Roman" w:hAnsi="Georgia"/>
          <w:sz w:val="24"/>
          <w:szCs w:val="24"/>
        </w:rPr>
        <w:t>, which has been pending for a long time</w:t>
      </w:r>
      <w:r>
        <w:rPr>
          <w:rFonts w:ascii="Georgia" w:eastAsia="Times New Roman" w:hAnsi="Georgia"/>
          <w:sz w:val="24"/>
          <w:szCs w:val="24"/>
        </w:rPr>
        <w:t>.</w:t>
      </w:r>
      <w:r w:rsidR="008F7EDA" w:rsidRPr="00130CA2">
        <w:rPr>
          <w:rFonts w:ascii="Georgia" w:eastAsia="Times New Roman" w:hAnsi="Georgia"/>
          <w:sz w:val="24"/>
          <w:szCs w:val="24"/>
        </w:rPr>
        <w:t xml:space="preserve"> </w:t>
      </w:r>
      <w:r w:rsidR="00AE4264">
        <w:rPr>
          <w:rFonts w:ascii="Georgia" w:eastAsia="Times New Roman" w:hAnsi="Georgia"/>
          <w:sz w:val="24"/>
          <w:szCs w:val="24"/>
        </w:rPr>
        <w:t xml:space="preserve">Once the land was accepted by the task force following the multi-cluster land suitability assessment, </w:t>
      </w:r>
      <w:r w:rsidR="008F7EDA" w:rsidRPr="00130CA2">
        <w:rPr>
          <w:rFonts w:ascii="Georgia" w:eastAsia="Times New Roman" w:hAnsi="Georgia"/>
          <w:sz w:val="24"/>
          <w:szCs w:val="24"/>
        </w:rPr>
        <w:t>NRC</w:t>
      </w:r>
      <w:r>
        <w:rPr>
          <w:rFonts w:ascii="Georgia" w:eastAsia="Times New Roman" w:hAnsi="Georgia"/>
          <w:sz w:val="24"/>
          <w:szCs w:val="24"/>
        </w:rPr>
        <w:t xml:space="preserve"> </w:t>
      </w:r>
      <w:r w:rsidR="00AE4264">
        <w:rPr>
          <w:rFonts w:ascii="Georgia" w:eastAsia="Times New Roman" w:hAnsi="Georgia"/>
          <w:sz w:val="24"/>
          <w:szCs w:val="24"/>
        </w:rPr>
        <w:t>wa</w:t>
      </w:r>
      <w:r>
        <w:rPr>
          <w:rFonts w:ascii="Georgia" w:eastAsia="Times New Roman" w:hAnsi="Georgia"/>
          <w:sz w:val="24"/>
          <w:szCs w:val="24"/>
        </w:rPr>
        <w:t>s expected to take the lead as SMC partner</w:t>
      </w:r>
      <w:r w:rsidR="00A73054">
        <w:rPr>
          <w:rFonts w:ascii="Georgia" w:eastAsia="Times New Roman" w:hAnsi="Georgia"/>
          <w:sz w:val="24"/>
          <w:szCs w:val="24"/>
        </w:rPr>
        <w:t>,</w:t>
      </w:r>
      <w:r>
        <w:rPr>
          <w:rFonts w:ascii="Georgia" w:eastAsia="Times New Roman" w:hAnsi="Georgia"/>
          <w:sz w:val="24"/>
          <w:szCs w:val="24"/>
        </w:rPr>
        <w:t xml:space="preserve"> </w:t>
      </w:r>
      <w:r w:rsidR="00AE4264">
        <w:rPr>
          <w:rFonts w:ascii="Georgia" w:eastAsia="Times New Roman" w:hAnsi="Georgia"/>
          <w:sz w:val="24"/>
          <w:szCs w:val="24"/>
        </w:rPr>
        <w:t>but t</w:t>
      </w:r>
      <w:r w:rsidR="00D83978">
        <w:rPr>
          <w:rFonts w:ascii="Georgia" w:eastAsia="Times New Roman" w:hAnsi="Georgia"/>
          <w:sz w:val="24"/>
          <w:szCs w:val="24"/>
        </w:rPr>
        <w:t>his</w:t>
      </w:r>
      <w:r w:rsidR="00AE4264">
        <w:rPr>
          <w:rFonts w:ascii="Georgia" w:eastAsia="Times New Roman" w:hAnsi="Georgia"/>
          <w:sz w:val="24"/>
          <w:szCs w:val="24"/>
        </w:rPr>
        <w:t xml:space="preserve"> is still</w:t>
      </w:r>
      <w:r>
        <w:rPr>
          <w:rFonts w:ascii="Georgia" w:eastAsia="Times New Roman" w:hAnsi="Georgia"/>
          <w:sz w:val="24"/>
          <w:szCs w:val="24"/>
        </w:rPr>
        <w:t xml:space="preserve"> pending funding. Cluster will follow up </w:t>
      </w:r>
      <w:r w:rsidR="00AE4264">
        <w:rPr>
          <w:rFonts w:ascii="Georgia" w:eastAsia="Times New Roman" w:hAnsi="Georgia"/>
          <w:sz w:val="24"/>
          <w:szCs w:val="24"/>
        </w:rPr>
        <w:t xml:space="preserve">with NRC </w:t>
      </w:r>
      <w:r>
        <w:rPr>
          <w:rFonts w:ascii="Georgia" w:eastAsia="Times New Roman" w:hAnsi="Georgia"/>
          <w:sz w:val="24"/>
          <w:szCs w:val="24"/>
        </w:rPr>
        <w:t>for updates</w:t>
      </w:r>
      <w:r w:rsidR="008F7EDA" w:rsidRPr="00130CA2">
        <w:rPr>
          <w:rFonts w:ascii="Georgia" w:eastAsia="Times New Roman" w:hAnsi="Georgia"/>
          <w:sz w:val="24"/>
          <w:szCs w:val="24"/>
        </w:rPr>
        <w:t>.</w:t>
      </w:r>
    </w:p>
    <w:p w14:paraId="564A66D0" w14:textId="33276FC3" w:rsidR="00AE4264" w:rsidRPr="00130CA2" w:rsidRDefault="00AE4264" w:rsidP="00AE4264">
      <w:pPr>
        <w:jc w:val="both"/>
        <w:rPr>
          <w:rFonts w:ascii="Georgia" w:eastAsia="Times New Roman" w:hAnsi="Georgia"/>
          <w:sz w:val="24"/>
          <w:szCs w:val="24"/>
        </w:rPr>
      </w:pPr>
      <w:r>
        <w:rPr>
          <w:rFonts w:ascii="Georgia" w:eastAsia="Times New Roman" w:hAnsi="Georgia"/>
          <w:sz w:val="24"/>
          <w:szCs w:val="24"/>
        </w:rPr>
        <w:t xml:space="preserve">On the absence of SMC in Aden, ACTED announced that the intervention </w:t>
      </w:r>
      <w:r w:rsidR="00A73054">
        <w:rPr>
          <w:rFonts w:ascii="Georgia" w:eastAsia="Times New Roman" w:hAnsi="Georgia"/>
          <w:sz w:val="24"/>
          <w:szCs w:val="24"/>
        </w:rPr>
        <w:t>i</w:t>
      </w:r>
      <w:r>
        <w:rPr>
          <w:rFonts w:ascii="Georgia" w:eastAsia="Times New Roman" w:hAnsi="Georgia"/>
          <w:sz w:val="24"/>
          <w:szCs w:val="24"/>
        </w:rPr>
        <w:t>s confirmed</w:t>
      </w:r>
      <w:r w:rsidR="00A73054">
        <w:rPr>
          <w:rFonts w:ascii="Georgia" w:eastAsia="Times New Roman" w:hAnsi="Georgia"/>
          <w:sz w:val="24"/>
          <w:szCs w:val="24"/>
        </w:rPr>
        <w:t>,</w:t>
      </w:r>
      <w:r>
        <w:rPr>
          <w:rFonts w:ascii="Georgia" w:eastAsia="Times New Roman" w:hAnsi="Georgia"/>
          <w:sz w:val="24"/>
          <w:szCs w:val="24"/>
        </w:rPr>
        <w:t xml:space="preserve"> and ECHO funding will resume asap.  </w:t>
      </w:r>
    </w:p>
    <w:p w14:paraId="71697E26" w14:textId="73A7B486" w:rsidR="00766E4B" w:rsidRPr="00AE4264" w:rsidRDefault="00AE4264" w:rsidP="00A73054">
      <w:pPr>
        <w:jc w:val="both"/>
        <w:rPr>
          <w:rFonts w:ascii="Georgia" w:eastAsia="Times New Roman" w:hAnsi="Georgia"/>
          <w:sz w:val="24"/>
          <w:szCs w:val="24"/>
        </w:rPr>
      </w:pPr>
      <w:r>
        <w:rPr>
          <w:rFonts w:ascii="Georgia" w:eastAsia="Times New Roman" w:hAnsi="Georgia"/>
          <w:sz w:val="24"/>
          <w:szCs w:val="24"/>
        </w:rPr>
        <w:lastRenderedPageBreak/>
        <w:t xml:space="preserve">Regarding the new displacement from </w:t>
      </w:r>
      <w:r w:rsidR="00766E4B" w:rsidRPr="00AE4264">
        <w:rPr>
          <w:rFonts w:ascii="Georgia" w:eastAsia="Times New Roman" w:hAnsi="Georgia"/>
          <w:sz w:val="24"/>
          <w:szCs w:val="24"/>
        </w:rPr>
        <w:t xml:space="preserve">Al </w:t>
      </w:r>
      <w:proofErr w:type="spellStart"/>
      <w:r w:rsidR="00766E4B" w:rsidRPr="00AE4264">
        <w:rPr>
          <w:rFonts w:ascii="Georgia" w:eastAsia="Times New Roman" w:hAnsi="Georgia"/>
          <w:sz w:val="24"/>
          <w:szCs w:val="24"/>
        </w:rPr>
        <w:t>Bayda</w:t>
      </w:r>
      <w:proofErr w:type="spellEnd"/>
      <w:r>
        <w:rPr>
          <w:rFonts w:ascii="Georgia" w:eastAsia="Times New Roman" w:hAnsi="Georgia"/>
          <w:sz w:val="24"/>
          <w:szCs w:val="24"/>
        </w:rPr>
        <w:t xml:space="preserve"> into </w:t>
      </w:r>
      <w:proofErr w:type="spellStart"/>
      <w:r>
        <w:rPr>
          <w:rFonts w:ascii="Georgia" w:eastAsia="Times New Roman" w:hAnsi="Georgia"/>
          <w:sz w:val="24"/>
          <w:szCs w:val="24"/>
        </w:rPr>
        <w:t>Lahj</w:t>
      </w:r>
      <w:proofErr w:type="spellEnd"/>
      <w:r>
        <w:rPr>
          <w:rFonts w:ascii="Georgia" w:eastAsia="Times New Roman" w:hAnsi="Georgia"/>
          <w:sz w:val="24"/>
          <w:szCs w:val="24"/>
        </w:rPr>
        <w:t xml:space="preserve">, </w:t>
      </w:r>
      <w:r w:rsidR="00766E4B" w:rsidRPr="00AE4264">
        <w:rPr>
          <w:rFonts w:ascii="Georgia" w:eastAsia="Times New Roman" w:hAnsi="Georgia"/>
          <w:sz w:val="24"/>
          <w:szCs w:val="24"/>
        </w:rPr>
        <w:t xml:space="preserve">OCHA reached out to all the clusters </w:t>
      </w:r>
      <w:r>
        <w:rPr>
          <w:rFonts w:ascii="Georgia" w:eastAsia="Times New Roman" w:hAnsi="Georgia"/>
          <w:sz w:val="24"/>
          <w:szCs w:val="24"/>
        </w:rPr>
        <w:t xml:space="preserve">following communication from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Cluster reached out to DRC, as the ABAC in </w:t>
      </w:r>
      <w:proofErr w:type="spellStart"/>
      <w:r>
        <w:rPr>
          <w:rFonts w:ascii="Georgia" w:eastAsia="Times New Roman" w:hAnsi="Georgia"/>
          <w:sz w:val="24"/>
          <w:szCs w:val="24"/>
        </w:rPr>
        <w:t>Lahj</w:t>
      </w:r>
      <w:proofErr w:type="spellEnd"/>
      <w:r>
        <w:rPr>
          <w:rFonts w:ascii="Georgia" w:eastAsia="Times New Roman" w:hAnsi="Georgia"/>
          <w:sz w:val="24"/>
          <w:szCs w:val="24"/>
        </w:rPr>
        <w:t>.</w:t>
      </w:r>
      <w:r w:rsidR="00893245" w:rsidRPr="00AE4264">
        <w:rPr>
          <w:rFonts w:ascii="Georgia" w:eastAsia="Times New Roman" w:hAnsi="Georgia"/>
          <w:sz w:val="24"/>
          <w:szCs w:val="24"/>
        </w:rPr>
        <w:t xml:space="preserve"> DRC </w:t>
      </w:r>
      <w:r>
        <w:rPr>
          <w:rFonts w:ascii="Georgia" w:eastAsia="Times New Roman" w:hAnsi="Georgia"/>
          <w:sz w:val="24"/>
          <w:szCs w:val="24"/>
        </w:rPr>
        <w:t>updated</w:t>
      </w:r>
      <w:r w:rsidR="00893245" w:rsidRPr="00AE4264">
        <w:rPr>
          <w:rFonts w:ascii="Georgia" w:eastAsia="Times New Roman" w:hAnsi="Georgia"/>
          <w:sz w:val="24"/>
          <w:szCs w:val="24"/>
        </w:rPr>
        <w:t xml:space="preserve"> that </w:t>
      </w:r>
      <w:r>
        <w:rPr>
          <w:rFonts w:ascii="Georgia" w:eastAsia="Times New Roman" w:hAnsi="Georgia"/>
          <w:sz w:val="24"/>
          <w:szCs w:val="24"/>
        </w:rPr>
        <w:t xml:space="preserve">their emergency teams are in the area located 3 km from the front line and so </w:t>
      </w:r>
      <w:proofErr w:type="gramStart"/>
      <w:r>
        <w:rPr>
          <w:rFonts w:ascii="Georgia" w:eastAsia="Times New Roman" w:hAnsi="Georgia"/>
          <w:sz w:val="24"/>
          <w:szCs w:val="24"/>
        </w:rPr>
        <w:t>far</w:t>
      </w:r>
      <w:proofErr w:type="gramEnd"/>
      <w:r>
        <w:rPr>
          <w:rFonts w:ascii="Georgia" w:eastAsia="Times New Roman" w:hAnsi="Georgia"/>
          <w:sz w:val="24"/>
          <w:szCs w:val="24"/>
        </w:rPr>
        <w:t xml:space="preserve"> responded to 40 HHs with RRM kits</w:t>
      </w:r>
      <w:r w:rsidR="00A73054">
        <w:rPr>
          <w:rFonts w:ascii="Georgia" w:eastAsia="Times New Roman" w:hAnsi="Georgia"/>
          <w:sz w:val="24"/>
          <w:szCs w:val="24"/>
        </w:rPr>
        <w:t xml:space="preserve"> and the process is ongoing to distribute MPCA. The information received from OCHA and </w:t>
      </w:r>
      <w:proofErr w:type="spellStart"/>
      <w:proofErr w:type="gramStart"/>
      <w:r w:rsidR="00A73054">
        <w:rPr>
          <w:rFonts w:ascii="Georgia" w:eastAsia="Times New Roman" w:hAnsi="Georgia"/>
          <w:sz w:val="24"/>
          <w:szCs w:val="24"/>
        </w:rPr>
        <w:t>Ex.U</w:t>
      </w:r>
      <w:proofErr w:type="spellEnd"/>
      <w:proofErr w:type="gramEnd"/>
      <w:r w:rsidR="00A73054">
        <w:rPr>
          <w:rFonts w:ascii="Georgia" w:eastAsia="Times New Roman" w:hAnsi="Georgia"/>
          <w:sz w:val="24"/>
          <w:szCs w:val="24"/>
        </w:rPr>
        <w:t xml:space="preserve"> provides much higher figures of IDPs, verification is required.</w:t>
      </w:r>
    </w:p>
    <w:p w14:paraId="4A7B30DF" w14:textId="1B6F5559" w:rsidR="00A73054" w:rsidRDefault="00A73054" w:rsidP="00A73054">
      <w:pPr>
        <w:spacing w:line="252" w:lineRule="auto"/>
        <w:rPr>
          <w:rFonts w:eastAsia="Times New Roman"/>
          <w:b/>
          <w:bCs/>
          <w:sz w:val="24"/>
          <w:szCs w:val="24"/>
        </w:rPr>
      </w:pPr>
    </w:p>
    <w:p w14:paraId="3068B0DE" w14:textId="1755C906" w:rsidR="00A73054" w:rsidRDefault="00A73054" w:rsidP="00A73054">
      <w:pPr>
        <w:pStyle w:val="Heading1"/>
        <w:jc w:val="left"/>
        <w:rPr>
          <w:color w:val="2A87C8"/>
          <w:sz w:val="28"/>
          <w:szCs w:val="28"/>
        </w:rPr>
      </w:pPr>
      <w:r w:rsidRPr="00A31E90">
        <w:rPr>
          <w:color w:val="2A87C8"/>
          <w:sz w:val="28"/>
          <w:szCs w:val="28"/>
        </w:rPr>
        <w:t xml:space="preserve">Updates from </w:t>
      </w:r>
      <w:r>
        <w:rPr>
          <w:color w:val="2A87C8"/>
          <w:sz w:val="28"/>
          <w:szCs w:val="28"/>
        </w:rPr>
        <w:t>CCCM Cluster</w:t>
      </w:r>
    </w:p>
    <w:p w14:paraId="510DB309" w14:textId="77777777" w:rsidR="00BD6C67" w:rsidRPr="00BD6C67" w:rsidRDefault="00BD6C67" w:rsidP="00BD6C67"/>
    <w:p w14:paraId="234F1583" w14:textId="26E34B89" w:rsidR="007350A5" w:rsidRDefault="00A73054" w:rsidP="004F6111">
      <w:pPr>
        <w:spacing w:line="252" w:lineRule="auto"/>
        <w:jc w:val="both"/>
        <w:rPr>
          <w:rFonts w:eastAsia="Times New Roman"/>
          <w:sz w:val="24"/>
          <w:szCs w:val="24"/>
        </w:rPr>
      </w:pPr>
      <w:r>
        <w:rPr>
          <w:rFonts w:eastAsia="Times New Roman"/>
          <w:sz w:val="24"/>
          <w:szCs w:val="24"/>
        </w:rPr>
        <w:t xml:space="preserve">The CCCM Cluster Strategy 2021 was released. </w:t>
      </w:r>
    </w:p>
    <w:p w14:paraId="391C8DAD" w14:textId="77777777" w:rsidR="00A73054" w:rsidRDefault="00A73054" w:rsidP="004F6111">
      <w:pPr>
        <w:spacing w:line="252" w:lineRule="auto"/>
        <w:jc w:val="both"/>
        <w:rPr>
          <w:rFonts w:eastAsia="Times New Roman"/>
          <w:sz w:val="24"/>
          <w:szCs w:val="24"/>
        </w:rPr>
      </w:pPr>
      <w:r>
        <w:rPr>
          <w:rFonts w:eastAsia="Times New Roman"/>
          <w:sz w:val="24"/>
          <w:szCs w:val="24"/>
        </w:rPr>
        <w:t xml:space="preserve">The Operation Data Portal is online, the one-stop shop for all CCCM related information, </w:t>
      </w:r>
      <w:proofErr w:type="gramStart"/>
      <w:r>
        <w:rPr>
          <w:rFonts w:eastAsia="Times New Roman"/>
          <w:sz w:val="24"/>
          <w:szCs w:val="24"/>
        </w:rPr>
        <w:t>documents</w:t>
      </w:r>
      <w:proofErr w:type="gramEnd"/>
      <w:r>
        <w:rPr>
          <w:rFonts w:eastAsia="Times New Roman"/>
          <w:sz w:val="24"/>
          <w:szCs w:val="24"/>
        </w:rPr>
        <w:t xml:space="preserve"> and tools. Cluster is </w:t>
      </w:r>
      <w:proofErr w:type="gramStart"/>
      <w:r>
        <w:rPr>
          <w:rFonts w:eastAsia="Times New Roman"/>
          <w:sz w:val="24"/>
          <w:szCs w:val="24"/>
        </w:rPr>
        <w:t>at the moment</w:t>
      </w:r>
      <w:proofErr w:type="gramEnd"/>
      <w:r>
        <w:rPr>
          <w:rFonts w:eastAsia="Times New Roman"/>
          <w:sz w:val="24"/>
          <w:szCs w:val="24"/>
        </w:rPr>
        <w:t xml:space="preserve"> in the process of populating it with any Aden-specific documents, guidelines, etc. Cluster to share the link with </w:t>
      </w:r>
      <w:proofErr w:type="spellStart"/>
      <w:proofErr w:type="gramStart"/>
      <w:r>
        <w:rPr>
          <w:rFonts w:eastAsia="Times New Roman"/>
          <w:sz w:val="24"/>
          <w:szCs w:val="24"/>
        </w:rPr>
        <w:t>Ex.U</w:t>
      </w:r>
      <w:proofErr w:type="spellEnd"/>
      <w:proofErr w:type="gramEnd"/>
      <w:r>
        <w:rPr>
          <w:rFonts w:eastAsia="Times New Roman"/>
          <w:sz w:val="24"/>
          <w:szCs w:val="24"/>
        </w:rPr>
        <w:t xml:space="preserve"> and partners. </w:t>
      </w:r>
    </w:p>
    <w:p w14:paraId="66A303FC" w14:textId="260B406A" w:rsidR="00A73054" w:rsidRDefault="00A73054" w:rsidP="004F6111">
      <w:pPr>
        <w:spacing w:line="252" w:lineRule="auto"/>
        <w:jc w:val="both"/>
        <w:rPr>
          <w:rFonts w:eastAsia="Times New Roman"/>
          <w:sz w:val="24"/>
          <w:szCs w:val="24"/>
        </w:rPr>
      </w:pPr>
      <w:r>
        <w:rPr>
          <w:rFonts w:eastAsia="Times New Roman"/>
          <w:sz w:val="24"/>
          <w:szCs w:val="24"/>
        </w:rPr>
        <w:t xml:space="preserve">The </w:t>
      </w:r>
      <w:proofErr w:type="spellStart"/>
      <w:r>
        <w:rPr>
          <w:rFonts w:eastAsia="Times New Roman"/>
          <w:sz w:val="24"/>
          <w:szCs w:val="24"/>
        </w:rPr>
        <w:t>ToR</w:t>
      </w:r>
      <w:proofErr w:type="spellEnd"/>
      <w:r>
        <w:rPr>
          <w:rFonts w:eastAsia="Times New Roman"/>
          <w:sz w:val="24"/>
          <w:szCs w:val="24"/>
        </w:rPr>
        <w:t xml:space="preserve"> that was in discussion throughout last year, originally as ABC vs. </w:t>
      </w:r>
      <w:proofErr w:type="spellStart"/>
      <w:proofErr w:type="gramStart"/>
      <w:r>
        <w:rPr>
          <w:rFonts w:eastAsia="Times New Roman"/>
          <w:sz w:val="24"/>
          <w:szCs w:val="24"/>
        </w:rPr>
        <w:t>Ex.U</w:t>
      </w:r>
      <w:proofErr w:type="spellEnd"/>
      <w:proofErr w:type="gramEnd"/>
      <w:r>
        <w:rPr>
          <w:rFonts w:eastAsia="Times New Roman"/>
          <w:sz w:val="24"/>
          <w:szCs w:val="24"/>
        </w:rPr>
        <w:t xml:space="preserve"> Governorate FP </w:t>
      </w:r>
      <w:proofErr w:type="spellStart"/>
      <w:r>
        <w:rPr>
          <w:rFonts w:eastAsia="Times New Roman"/>
          <w:sz w:val="24"/>
          <w:szCs w:val="24"/>
        </w:rPr>
        <w:t>ToR</w:t>
      </w:r>
      <w:proofErr w:type="spellEnd"/>
      <w:r>
        <w:rPr>
          <w:rFonts w:eastAsia="Times New Roman"/>
          <w:sz w:val="24"/>
          <w:szCs w:val="24"/>
        </w:rPr>
        <w:t xml:space="preserve"> and later changed into the general roles and responsibilities framework based on the global CCCM framework, is now undergoing final review by Head of </w:t>
      </w:r>
      <w:proofErr w:type="spellStart"/>
      <w:r>
        <w:rPr>
          <w:rFonts w:eastAsia="Times New Roman"/>
          <w:sz w:val="24"/>
          <w:szCs w:val="24"/>
        </w:rPr>
        <w:t>Ex.U</w:t>
      </w:r>
      <w:proofErr w:type="spellEnd"/>
      <w:r>
        <w:rPr>
          <w:rFonts w:eastAsia="Times New Roman"/>
          <w:sz w:val="24"/>
          <w:szCs w:val="24"/>
        </w:rPr>
        <w:t xml:space="preserve">. </w:t>
      </w:r>
      <w:r w:rsidR="004F6111">
        <w:rPr>
          <w:rFonts w:eastAsia="Times New Roman"/>
          <w:sz w:val="24"/>
          <w:szCs w:val="24"/>
        </w:rPr>
        <w:t>It is intended as the</w:t>
      </w:r>
      <w:r>
        <w:rPr>
          <w:rFonts w:eastAsia="Times New Roman"/>
          <w:sz w:val="24"/>
          <w:szCs w:val="24"/>
        </w:rPr>
        <w:t xml:space="preserve"> one reference document </w:t>
      </w:r>
      <w:r w:rsidR="004F6111">
        <w:rPr>
          <w:rFonts w:eastAsia="Times New Roman"/>
          <w:sz w:val="24"/>
          <w:szCs w:val="24"/>
        </w:rPr>
        <w:t>providing an overview of what the CCCM partners in Yemen are each responsible for</w:t>
      </w:r>
      <w:r>
        <w:rPr>
          <w:rFonts w:eastAsia="Times New Roman"/>
          <w:sz w:val="24"/>
          <w:szCs w:val="24"/>
        </w:rPr>
        <w:t>.</w:t>
      </w:r>
      <w:r w:rsidR="004F6111">
        <w:rPr>
          <w:rFonts w:eastAsia="Times New Roman"/>
          <w:sz w:val="24"/>
          <w:szCs w:val="24"/>
        </w:rPr>
        <w:t xml:space="preserve"> </w:t>
      </w:r>
      <w:proofErr w:type="spellStart"/>
      <w:proofErr w:type="gramStart"/>
      <w:r w:rsidR="004F6111">
        <w:rPr>
          <w:rFonts w:eastAsia="Times New Roman"/>
          <w:sz w:val="24"/>
          <w:szCs w:val="24"/>
        </w:rPr>
        <w:t>Ex.U</w:t>
      </w:r>
      <w:proofErr w:type="spellEnd"/>
      <w:proofErr w:type="gramEnd"/>
      <w:r w:rsidR="004F6111">
        <w:rPr>
          <w:rFonts w:eastAsia="Times New Roman"/>
          <w:sz w:val="24"/>
          <w:szCs w:val="24"/>
        </w:rPr>
        <w:t xml:space="preserve"> representative mentions the 2019 </w:t>
      </w:r>
      <w:proofErr w:type="spellStart"/>
      <w:r w:rsidR="004F6111">
        <w:rPr>
          <w:rFonts w:eastAsia="Times New Roman"/>
          <w:sz w:val="24"/>
          <w:szCs w:val="24"/>
        </w:rPr>
        <w:t>ToRs</w:t>
      </w:r>
      <w:proofErr w:type="spellEnd"/>
      <w:r w:rsidR="004F6111">
        <w:rPr>
          <w:rFonts w:eastAsia="Times New Roman"/>
          <w:sz w:val="24"/>
          <w:szCs w:val="24"/>
        </w:rPr>
        <w:t xml:space="preserve"> for </w:t>
      </w:r>
      <w:proofErr w:type="spellStart"/>
      <w:r w:rsidR="004F6111">
        <w:rPr>
          <w:rFonts w:eastAsia="Times New Roman"/>
          <w:sz w:val="24"/>
          <w:szCs w:val="24"/>
        </w:rPr>
        <w:t>Ex.U</w:t>
      </w:r>
      <w:proofErr w:type="spellEnd"/>
      <w:r w:rsidR="004F6111">
        <w:rPr>
          <w:rFonts w:eastAsia="Times New Roman"/>
          <w:sz w:val="24"/>
          <w:szCs w:val="24"/>
        </w:rPr>
        <w:t xml:space="preserve"> staff and SMC partners, signed with the Shelter-CCCM Cluster at the time. CCCM Cluster clarifies that the framework is a different</w:t>
      </w:r>
      <w:r w:rsidR="00D83978">
        <w:rPr>
          <w:rFonts w:eastAsia="Times New Roman"/>
          <w:sz w:val="24"/>
          <w:szCs w:val="24"/>
        </w:rPr>
        <w:t xml:space="preserve"> and more up-to-date</w:t>
      </w:r>
      <w:r w:rsidR="004F6111">
        <w:rPr>
          <w:rFonts w:eastAsia="Times New Roman"/>
          <w:sz w:val="24"/>
          <w:szCs w:val="24"/>
        </w:rPr>
        <w:t xml:space="preserve"> document. </w:t>
      </w:r>
      <w:r>
        <w:rPr>
          <w:rFonts w:eastAsia="Times New Roman"/>
          <w:sz w:val="24"/>
          <w:szCs w:val="24"/>
        </w:rPr>
        <w:t xml:space="preserve">    </w:t>
      </w:r>
    </w:p>
    <w:p w14:paraId="2E588D52" w14:textId="30F51A6F" w:rsidR="004F6111" w:rsidRPr="004F6111" w:rsidRDefault="004F6111" w:rsidP="004F6111">
      <w:pPr>
        <w:spacing w:line="252" w:lineRule="auto"/>
        <w:jc w:val="both"/>
        <w:rPr>
          <w:rFonts w:eastAsia="Times New Roman"/>
          <w:sz w:val="24"/>
          <w:szCs w:val="24"/>
        </w:rPr>
      </w:pPr>
      <w:r>
        <w:rPr>
          <w:rFonts w:eastAsia="Times New Roman"/>
          <w:sz w:val="24"/>
          <w:szCs w:val="24"/>
        </w:rPr>
        <w:t xml:space="preserve">The </w:t>
      </w:r>
      <w:r w:rsidR="00CE4928" w:rsidRPr="004F6111">
        <w:rPr>
          <w:rFonts w:eastAsia="Times New Roman"/>
          <w:sz w:val="24"/>
          <w:szCs w:val="24"/>
        </w:rPr>
        <w:t xml:space="preserve">Site </w:t>
      </w:r>
      <w:r>
        <w:rPr>
          <w:rFonts w:eastAsia="Times New Roman"/>
          <w:sz w:val="24"/>
          <w:szCs w:val="24"/>
        </w:rPr>
        <w:t>R</w:t>
      </w:r>
      <w:r w:rsidR="00CE4928" w:rsidRPr="004F6111">
        <w:rPr>
          <w:rFonts w:eastAsia="Times New Roman"/>
          <w:sz w:val="24"/>
          <w:szCs w:val="24"/>
        </w:rPr>
        <w:t>ules</w:t>
      </w:r>
      <w:r>
        <w:rPr>
          <w:rFonts w:eastAsia="Times New Roman"/>
          <w:sz w:val="24"/>
          <w:szCs w:val="24"/>
        </w:rPr>
        <w:t xml:space="preserve"> are awaiting approval from Head of </w:t>
      </w:r>
      <w:proofErr w:type="spellStart"/>
      <w:r>
        <w:rPr>
          <w:rFonts w:eastAsia="Times New Roman"/>
          <w:sz w:val="24"/>
          <w:szCs w:val="24"/>
        </w:rPr>
        <w:t>Ex.U</w:t>
      </w:r>
      <w:proofErr w:type="spellEnd"/>
      <w:r>
        <w:rPr>
          <w:rFonts w:eastAsia="Times New Roman"/>
          <w:sz w:val="24"/>
          <w:szCs w:val="24"/>
        </w:rPr>
        <w:t xml:space="preserve">. </w:t>
      </w:r>
      <w:proofErr w:type="spellStart"/>
      <w:proofErr w:type="gramStart"/>
      <w:r>
        <w:rPr>
          <w:rFonts w:eastAsia="Times New Roman"/>
          <w:sz w:val="24"/>
          <w:szCs w:val="24"/>
        </w:rPr>
        <w:t>Ex.U</w:t>
      </w:r>
      <w:proofErr w:type="spellEnd"/>
      <w:proofErr w:type="gramEnd"/>
      <w:r>
        <w:rPr>
          <w:rFonts w:eastAsia="Times New Roman"/>
          <w:sz w:val="24"/>
          <w:szCs w:val="24"/>
        </w:rPr>
        <w:t xml:space="preserve"> representative informed th</w:t>
      </w:r>
      <w:r w:rsidR="00165947">
        <w:rPr>
          <w:rFonts w:eastAsia="Times New Roman"/>
          <w:sz w:val="24"/>
          <w:szCs w:val="24"/>
        </w:rPr>
        <w:t>ey are</w:t>
      </w:r>
      <w:r>
        <w:rPr>
          <w:rFonts w:eastAsia="Times New Roman"/>
          <w:sz w:val="24"/>
          <w:szCs w:val="24"/>
        </w:rPr>
        <w:t xml:space="preserve"> working on a guidance </w:t>
      </w:r>
      <w:r w:rsidR="00165947">
        <w:rPr>
          <w:rFonts w:eastAsia="Times New Roman"/>
          <w:sz w:val="24"/>
          <w:szCs w:val="24"/>
        </w:rPr>
        <w:t xml:space="preserve">document </w:t>
      </w:r>
      <w:r>
        <w:rPr>
          <w:rFonts w:eastAsia="Times New Roman"/>
          <w:sz w:val="24"/>
          <w:szCs w:val="24"/>
        </w:rPr>
        <w:t xml:space="preserve">for work on IDP sites, which includes roles and responsibilities, site rules, etc. The site rules shared by the Cluster will be part of that. Once the first draft of the guidance is finalized it will be shared with the cluster. </w:t>
      </w:r>
    </w:p>
    <w:p w14:paraId="3DDFC9FF" w14:textId="24121600" w:rsidR="00CE4928" w:rsidRDefault="004F6111" w:rsidP="004F6111">
      <w:pPr>
        <w:spacing w:line="252" w:lineRule="auto"/>
        <w:jc w:val="both"/>
        <w:rPr>
          <w:rFonts w:eastAsia="Times New Roman"/>
          <w:sz w:val="24"/>
          <w:szCs w:val="24"/>
        </w:rPr>
      </w:pPr>
      <w:r>
        <w:rPr>
          <w:rFonts w:eastAsia="Times New Roman"/>
          <w:sz w:val="24"/>
          <w:szCs w:val="24"/>
        </w:rPr>
        <w:t xml:space="preserve">Cluster is developing </w:t>
      </w:r>
      <w:r w:rsidR="00CE4928" w:rsidRPr="004F6111">
        <w:rPr>
          <w:rFonts w:eastAsia="Times New Roman"/>
          <w:sz w:val="24"/>
          <w:szCs w:val="24"/>
        </w:rPr>
        <w:t xml:space="preserve">Eviction </w:t>
      </w:r>
      <w:r>
        <w:rPr>
          <w:rFonts w:eastAsia="Times New Roman"/>
          <w:sz w:val="24"/>
          <w:szCs w:val="24"/>
        </w:rPr>
        <w:t>R</w:t>
      </w:r>
      <w:r w:rsidR="00CE4928" w:rsidRPr="004F6111">
        <w:rPr>
          <w:rFonts w:eastAsia="Times New Roman"/>
          <w:sz w:val="24"/>
          <w:szCs w:val="24"/>
        </w:rPr>
        <w:t>esponse SOPs</w:t>
      </w:r>
      <w:r>
        <w:rPr>
          <w:rFonts w:eastAsia="Times New Roman"/>
          <w:sz w:val="24"/>
          <w:szCs w:val="24"/>
        </w:rPr>
        <w:t xml:space="preserve">, to operationalize the existing guidance on evictions response document issued by the national cluster in 2020 and clarify the process for new partners. </w:t>
      </w:r>
    </w:p>
    <w:p w14:paraId="24DFB4A8" w14:textId="4E2DB831" w:rsidR="00A45E6F" w:rsidRDefault="00A45E6F" w:rsidP="00A45E6F">
      <w:pPr>
        <w:spacing w:line="252" w:lineRule="auto"/>
        <w:jc w:val="both"/>
        <w:rPr>
          <w:rFonts w:eastAsia="Times New Roman"/>
          <w:sz w:val="24"/>
          <w:szCs w:val="24"/>
        </w:rPr>
      </w:pPr>
      <w:r>
        <w:rPr>
          <w:rFonts w:eastAsia="Times New Roman"/>
          <w:sz w:val="24"/>
          <w:szCs w:val="24"/>
        </w:rPr>
        <w:t xml:space="preserve">CCCM cluster provided an update on the ongoing eviction threats and response in Taiz, </w:t>
      </w:r>
      <w:proofErr w:type="spellStart"/>
      <w:r>
        <w:rPr>
          <w:rFonts w:eastAsia="Times New Roman"/>
          <w:sz w:val="24"/>
          <w:szCs w:val="24"/>
        </w:rPr>
        <w:t>Hoh</w:t>
      </w:r>
      <w:r w:rsidR="00165947">
        <w:rPr>
          <w:rFonts w:eastAsia="Times New Roman"/>
          <w:sz w:val="24"/>
          <w:szCs w:val="24"/>
        </w:rPr>
        <w:t>e</w:t>
      </w:r>
      <w:r>
        <w:rPr>
          <w:rFonts w:eastAsia="Times New Roman"/>
          <w:sz w:val="24"/>
          <w:szCs w:val="24"/>
        </w:rPr>
        <w:t>ida</w:t>
      </w:r>
      <w:r w:rsidR="00165947">
        <w:rPr>
          <w:rFonts w:eastAsia="Times New Roman"/>
          <w:sz w:val="24"/>
          <w:szCs w:val="24"/>
        </w:rPr>
        <w:t>h</w:t>
      </w:r>
      <w:proofErr w:type="spellEnd"/>
      <w:r>
        <w:rPr>
          <w:rFonts w:eastAsia="Times New Roman"/>
          <w:sz w:val="24"/>
          <w:szCs w:val="24"/>
        </w:rPr>
        <w:t xml:space="preserve"> and </w:t>
      </w:r>
      <w:proofErr w:type="spellStart"/>
      <w:r>
        <w:rPr>
          <w:rFonts w:eastAsia="Times New Roman"/>
          <w:sz w:val="24"/>
          <w:szCs w:val="24"/>
        </w:rPr>
        <w:t>Lahj</w:t>
      </w:r>
      <w:proofErr w:type="spellEnd"/>
      <w:r>
        <w:rPr>
          <w:rFonts w:eastAsia="Times New Roman"/>
          <w:sz w:val="24"/>
          <w:szCs w:val="24"/>
        </w:rPr>
        <w:t xml:space="preserve">. </w:t>
      </w:r>
    </w:p>
    <w:p w14:paraId="6344FF91" w14:textId="585DD6B0" w:rsidR="00CE4928" w:rsidRPr="00A45E6F" w:rsidRDefault="00A45E6F" w:rsidP="00A45E6F">
      <w:pPr>
        <w:spacing w:line="252" w:lineRule="auto"/>
        <w:jc w:val="both"/>
        <w:rPr>
          <w:rFonts w:eastAsia="Times New Roman"/>
          <w:sz w:val="24"/>
          <w:szCs w:val="24"/>
        </w:rPr>
      </w:pPr>
      <w:r>
        <w:rPr>
          <w:rFonts w:eastAsia="Times New Roman"/>
          <w:sz w:val="24"/>
          <w:szCs w:val="24"/>
        </w:rPr>
        <w:t>CCCM cluster updated on the process of u</w:t>
      </w:r>
      <w:r w:rsidR="00CE4928" w:rsidRPr="00A45E6F">
        <w:rPr>
          <w:rFonts w:eastAsia="Times New Roman"/>
          <w:sz w:val="24"/>
          <w:szCs w:val="24"/>
        </w:rPr>
        <w:t>nifying</w:t>
      </w:r>
      <w:r>
        <w:rPr>
          <w:rFonts w:eastAsia="Times New Roman"/>
          <w:sz w:val="24"/>
          <w:szCs w:val="24"/>
        </w:rPr>
        <w:t xml:space="preserve"> and harmonizing</w:t>
      </w:r>
      <w:r w:rsidR="00CE4928" w:rsidRPr="00A45E6F">
        <w:rPr>
          <w:rFonts w:eastAsia="Times New Roman"/>
          <w:sz w:val="24"/>
          <w:szCs w:val="24"/>
        </w:rPr>
        <w:t xml:space="preserve"> the sites</w:t>
      </w:r>
      <w:r>
        <w:rPr>
          <w:rFonts w:eastAsia="Times New Roman"/>
          <w:sz w:val="24"/>
          <w:szCs w:val="24"/>
        </w:rPr>
        <w:t xml:space="preserve"> (and sub-sites) </w:t>
      </w:r>
      <w:r w:rsidRPr="00A45E6F">
        <w:rPr>
          <w:rFonts w:eastAsia="Times New Roman"/>
          <w:sz w:val="24"/>
          <w:szCs w:val="24"/>
        </w:rPr>
        <w:t xml:space="preserve">in Al </w:t>
      </w:r>
      <w:proofErr w:type="spellStart"/>
      <w:r w:rsidRPr="00A45E6F">
        <w:rPr>
          <w:rFonts w:eastAsia="Times New Roman"/>
          <w:sz w:val="24"/>
          <w:szCs w:val="24"/>
        </w:rPr>
        <w:t>Hod</w:t>
      </w:r>
      <w:r w:rsidR="00165947">
        <w:rPr>
          <w:rFonts w:eastAsia="Times New Roman"/>
          <w:sz w:val="24"/>
          <w:szCs w:val="24"/>
        </w:rPr>
        <w:t>e</w:t>
      </w:r>
      <w:r w:rsidRPr="00A45E6F">
        <w:rPr>
          <w:rFonts w:eastAsia="Times New Roman"/>
          <w:sz w:val="24"/>
          <w:szCs w:val="24"/>
        </w:rPr>
        <w:t>ida</w:t>
      </w:r>
      <w:r w:rsidR="00165947">
        <w:rPr>
          <w:rFonts w:eastAsia="Times New Roman"/>
          <w:sz w:val="24"/>
          <w:szCs w:val="24"/>
        </w:rPr>
        <w:t>h</w:t>
      </w:r>
      <w:proofErr w:type="spellEnd"/>
      <w:r w:rsidR="00CE4928" w:rsidRPr="00A45E6F">
        <w:rPr>
          <w:rFonts w:eastAsia="Times New Roman"/>
          <w:sz w:val="24"/>
          <w:szCs w:val="24"/>
        </w:rPr>
        <w:t xml:space="preserve"> in the master list</w:t>
      </w:r>
      <w:r>
        <w:rPr>
          <w:rFonts w:eastAsia="Times New Roman"/>
          <w:sz w:val="24"/>
          <w:szCs w:val="24"/>
        </w:rPr>
        <w:t>,</w:t>
      </w:r>
      <w:r w:rsidR="00CE4928" w:rsidRPr="00A45E6F">
        <w:rPr>
          <w:rFonts w:eastAsia="Times New Roman"/>
          <w:sz w:val="24"/>
          <w:szCs w:val="24"/>
        </w:rPr>
        <w:t xml:space="preserve"> according to the </w:t>
      </w:r>
      <w:r>
        <w:rPr>
          <w:rFonts w:eastAsia="Times New Roman"/>
          <w:sz w:val="24"/>
          <w:szCs w:val="24"/>
        </w:rPr>
        <w:t>site typologies</w:t>
      </w:r>
      <w:r w:rsidR="00CE4928" w:rsidRPr="00A45E6F">
        <w:rPr>
          <w:rFonts w:eastAsia="Times New Roman"/>
          <w:sz w:val="24"/>
          <w:szCs w:val="24"/>
        </w:rPr>
        <w:t xml:space="preserve"> standards.</w:t>
      </w:r>
    </w:p>
    <w:p w14:paraId="0B224663" w14:textId="1D787DD2" w:rsidR="002549EA" w:rsidRDefault="002549EA" w:rsidP="0099000E">
      <w:pPr>
        <w:pStyle w:val="ListParagraph"/>
        <w:spacing w:line="252" w:lineRule="auto"/>
        <w:jc w:val="both"/>
        <w:rPr>
          <w:rFonts w:eastAsia="Times New Roman"/>
          <w:sz w:val="24"/>
          <w:szCs w:val="24"/>
        </w:rPr>
      </w:pPr>
    </w:p>
    <w:p w14:paraId="327F9E35" w14:textId="64E52494" w:rsidR="00DC6671" w:rsidRDefault="00DC6671" w:rsidP="0099000E">
      <w:pPr>
        <w:pStyle w:val="ListParagraph"/>
        <w:spacing w:line="252" w:lineRule="auto"/>
        <w:jc w:val="both"/>
        <w:rPr>
          <w:rFonts w:eastAsia="Times New Roman"/>
          <w:sz w:val="24"/>
          <w:szCs w:val="24"/>
        </w:rPr>
      </w:pPr>
    </w:p>
    <w:p w14:paraId="45B92CFD" w14:textId="6BFFBCF9" w:rsidR="00DC6671" w:rsidRDefault="00DC6671" w:rsidP="0099000E">
      <w:pPr>
        <w:pStyle w:val="ListParagraph"/>
        <w:spacing w:line="252" w:lineRule="auto"/>
        <w:jc w:val="both"/>
        <w:rPr>
          <w:rFonts w:eastAsia="Times New Roman"/>
          <w:sz w:val="24"/>
          <w:szCs w:val="24"/>
        </w:rPr>
      </w:pPr>
    </w:p>
    <w:p w14:paraId="4D019F35" w14:textId="52458CBE" w:rsidR="00DC6671" w:rsidRDefault="00DC6671" w:rsidP="0099000E">
      <w:pPr>
        <w:pStyle w:val="ListParagraph"/>
        <w:spacing w:line="252" w:lineRule="auto"/>
        <w:jc w:val="both"/>
        <w:rPr>
          <w:rFonts w:eastAsia="Times New Roman"/>
          <w:sz w:val="24"/>
          <w:szCs w:val="24"/>
        </w:rPr>
      </w:pPr>
    </w:p>
    <w:p w14:paraId="513542B8" w14:textId="77777777" w:rsidR="00DC6671" w:rsidRDefault="00DC6671" w:rsidP="0099000E">
      <w:pPr>
        <w:pStyle w:val="ListParagraph"/>
        <w:spacing w:line="252" w:lineRule="auto"/>
        <w:jc w:val="both"/>
        <w:rPr>
          <w:rFonts w:eastAsia="Times New Roman"/>
          <w:sz w:val="24"/>
          <w:szCs w:val="24"/>
        </w:rPr>
      </w:pPr>
    </w:p>
    <w:p w14:paraId="745BF6AF" w14:textId="693AD837" w:rsidR="00A45E6F" w:rsidRDefault="00A45E6F" w:rsidP="0099000E">
      <w:pPr>
        <w:pStyle w:val="Heading1"/>
        <w:jc w:val="both"/>
        <w:rPr>
          <w:color w:val="2A87C8"/>
          <w:sz w:val="28"/>
          <w:szCs w:val="28"/>
        </w:rPr>
      </w:pPr>
      <w:r w:rsidRPr="00A31E90">
        <w:rPr>
          <w:color w:val="2A87C8"/>
          <w:sz w:val="28"/>
          <w:szCs w:val="28"/>
        </w:rPr>
        <w:lastRenderedPageBreak/>
        <w:t xml:space="preserve">Updates from </w:t>
      </w:r>
      <w:r>
        <w:rPr>
          <w:color w:val="2A87C8"/>
          <w:sz w:val="28"/>
          <w:szCs w:val="28"/>
        </w:rPr>
        <w:t>SMC partners</w:t>
      </w:r>
    </w:p>
    <w:p w14:paraId="567E9037" w14:textId="77777777" w:rsidR="00A45E6F" w:rsidRDefault="00A45E6F" w:rsidP="0099000E">
      <w:pPr>
        <w:jc w:val="both"/>
        <w:rPr>
          <w:rFonts w:ascii="Georgia" w:eastAsia="Times New Roman" w:hAnsi="Georgia"/>
          <w:b/>
          <w:bCs/>
          <w:sz w:val="24"/>
          <w:szCs w:val="24"/>
        </w:rPr>
      </w:pPr>
    </w:p>
    <w:p w14:paraId="126CC4BA" w14:textId="1D11FF5F" w:rsidR="00C1253D" w:rsidRPr="00A45E6F" w:rsidRDefault="00490D23" w:rsidP="0099000E">
      <w:pPr>
        <w:jc w:val="both"/>
        <w:rPr>
          <w:rFonts w:ascii="Georgia" w:eastAsia="Times New Roman" w:hAnsi="Georgia"/>
          <w:b/>
          <w:bCs/>
          <w:sz w:val="24"/>
          <w:szCs w:val="24"/>
        </w:rPr>
      </w:pPr>
      <w:r w:rsidRPr="00A45E6F">
        <w:rPr>
          <w:rFonts w:ascii="Georgia" w:eastAsia="Times New Roman" w:hAnsi="Georgia"/>
          <w:b/>
          <w:bCs/>
          <w:sz w:val="24"/>
          <w:szCs w:val="24"/>
        </w:rPr>
        <w:t>ACTED</w:t>
      </w:r>
    </w:p>
    <w:p w14:paraId="694DD0E5" w14:textId="6090D9ED" w:rsidR="0099000E" w:rsidRDefault="00A45E6F" w:rsidP="0099000E">
      <w:pPr>
        <w:jc w:val="both"/>
        <w:rPr>
          <w:rFonts w:ascii="Georgia" w:eastAsia="Times New Roman" w:hAnsi="Georgia"/>
          <w:sz w:val="24"/>
          <w:szCs w:val="24"/>
        </w:rPr>
      </w:pPr>
      <w:r>
        <w:rPr>
          <w:rFonts w:ascii="Georgia" w:eastAsia="Times New Roman" w:hAnsi="Georgia"/>
          <w:sz w:val="24"/>
          <w:szCs w:val="24"/>
        </w:rPr>
        <w:t>R</w:t>
      </w:r>
      <w:r w:rsidR="00490D23" w:rsidRPr="00A45E6F">
        <w:rPr>
          <w:rFonts w:ascii="Georgia" w:eastAsia="Times New Roman" w:hAnsi="Georgia"/>
          <w:sz w:val="24"/>
          <w:szCs w:val="24"/>
        </w:rPr>
        <w:t xml:space="preserve">eceived </w:t>
      </w:r>
      <w:r>
        <w:rPr>
          <w:rFonts w:ascii="Georgia" w:eastAsia="Times New Roman" w:hAnsi="Georgia"/>
          <w:sz w:val="24"/>
          <w:szCs w:val="24"/>
        </w:rPr>
        <w:t xml:space="preserve">approval for </w:t>
      </w:r>
      <w:r w:rsidR="00490D23" w:rsidRPr="00A45E6F">
        <w:rPr>
          <w:rFonts w:ascii="Georgia" w:eastAsia="Times New Roman" w:hAnsi="Georgia"/>
          <w:sz w:val="24"/>
          <w:szCs w:val="24"/>
        </w:rPr>
        <w:t xml:space="preserve">the ECHO funding which will cover </w:t>
      </w:r>
      <w:r w:rsidR="0099000E">
        <w:rPr>
          <w:rFonts w:ascii="Georgia" w:eastAsia="Times New Roman" w:hAnsi="Georgia"/>
          <w:sz w:val="24"/>
          <w:szCs w:val="24"/>
        </w:rPr>
        <w:t xml:space="preserve">both </w:t>
      </w:r>
      <w:r w:rsidR="00490D23" w:rsidRPr="00A45E6F">
        <w:rPr>
          <w:rFonts w:ascii="Georgia" w:eastAsia="Times New Roman" w:hAnsi="Georgia"/>
          <w:sz w:val="24"/>
          <w:szCs w:val="24"/>
        </w:rPr>
        <w:t xml:space="preserve">Aden and </w:t>
      </w:r>
      <w:proofErr w:type="spellStart"/>
      <w:r w:rsidR="00490D23" w:rsidRPr="00A45E6F">
        <w:rPr>
          <w:rFonts w:ascii="Georgia" w:eastAsia="Times New Roman" w:hAnsi="Georgia"/>
          <w:sz w:val="24"/>
          <w:szCs w:val="24"/>
        </w:rPr>
        <w:t>Aldalee</w:t>
      </w:r>
      <w:proofErr w:type="spellEnd"/>
      <w:r>
        <w:rPr>
          <w:rFonts w:ascii="Georgia" w:eastAsia="Times New Roman" w:hAnsi="Georgia"/>
          <w:sz w:val="24"/>
          <w:szCs w:val="24"/>
        </w:rPr>
        <w:t xml:space="preserve">. In the 6 sites covered in </w:t>
      </w:r>
      <w:proofErr w:type="spellStart"/>
      <w:r>
        <w:rPr>
          <w:rFonts w:ascii="Georgia" w:eastAsia="Times New Roman" w:hAnsi="Georgia"/>
          <w:sz w:val="24"/>
          <w:szCs w:val="24"/>
        </w:rPr>
        <w:t>Aldalee</w:t>
      </w:r>
      <w:proofErr w:type="spellEnd"/>
      <w:r>
        <w:rPr>
          <w:rFonts w:ascii="Georgia" w:eastAsia="Times New Roman" w:hAnsi="Georgia"/>
          <w:sz w:val="24"/>
          <w:szCs w:val="24"/>
        </w:rPr>
        <w:t xml:space="preserve"> under YH</w:t>
      </w:r>
      <w:r w:rsidR="0099000E">
        <w:rPr>
          <w:rFonts w:ascii="Georgia" w:eastAsia="Times New Roman" w:hAnsi="Georgia"/>
          <w:sz w:val="24"/>
          <w:szCs w:val="24"/>
        </w:rPr>
        <w:t>F,</w:t>
      </w:r>
      <w:r>
        <w:rPr>
          <w:rFonts w:ascii="Georgia" w:eastAsia="Times New Roman" w:hAnsi="Georgia"/>
          <w:sz w:val="24"/>
          <w:szCs w:val="24"/>
        </w:rPr>
        <w:t xml:space="preserve"> </w:t>
      </w:r>
      <w:r w:rsidR="0099000E">
        <w:rPr>
          <w:rFonts w:ascii="Georgia" w:eastAsia="Times New Roman" w:hAnsi="Georgia"/>
          <w:sz w:val="24"/>
          <w:szCs w:val="24"/>
        </w:rPr>
        <w:t>ACTED was able to identify community</w:t>
      </w:r>
      <w:r w:rsidR="00015CF5">
        <w:rPr>
          <w:rFonts w:ascii="Georgia" w:eastAsia="Times New Roman" w:hAnsi="Georgia"/>
          <w:sz w:val="24"/>
          <w:szCs w:val="24"/>
        </w:rPr>
        <w:t>-</w:t>
      </w:r>
      <w:r w:rsidR="0099000E">
        <w:rPr>
          <w:rFonts w:ascii="Georgia" w:eastAsia="Times New Roman" w:hAnsi="Georgia"/>
          <w:sz w:val="24"/>
          <w:szCs w:val="24"/>
        </w:rPr>
        <w:t xml:space="preserve">based projects, which will mainly be short vocational trainings provided by host community members as well as skilled members of the IDP community. ACTED </w:t>
      </w:r>
      <w:r w:rsidR="00490D23" w:rsidRPr="00A45E6F">
        <w:rPr>
          <w:rFonts w:ascii="Georgia" w:eastAsia="Times New Roman" w:hAnsi="Georgia"/>
          <w:sz w:val="24"/>
          <w:szCs w:val="24"/>
        </w:rPr>
        <w:t>will also conduct cleaning campaigns</w:t>
      </w:r>
      <w:r w:rsidR="0099000E">
        <w:rPr>
          <w:rFonts w:ascii="Georgia" w:eastAsia="Times New Roman" w:hAnsi="Georgia"/>
          <w:sz w:val="24"/>
          <w:szCs w:val="24"/>
        </w:rPr>
        <w:t xml:space="preserve"> in two of the sites shortly</w:t>
      </w:r>
      <w:r w:rsidR="00490D23" w:rsidRPr="00A45E6F">
        <w:rPr>
          <w:rFonts w:ascii="Georgia" w:eastAsia="Times New Roman" w:hAnsi="Georgia"/>
          <w:sz w:val="24"/>
          <w:szCs w:val="24"/>
        </w:rPr>
        <w:t>.</w:t>
      </w:r>
      <w:r w:rsidR="00F975CE" w:rsidRPr="00A45E6F">
        <w:rPr>
          <w:rFonts w:ascii="Georgia" w:eastAsia="Times New Roman" w:hAnsi="Georgia"/>
          <w:sz w:val="24"/>
          <w:szCs w:val="24"/>
        </w:rPr>
        <w:t xml:space="preserve"> </w:t>
      </w:r>
    </w:p>
    <w:p w14:paraId="1DF537E4" w14:textId="529C7B5C" w:rsidR="00490D23" w:rsidRPr="0099000E" w:rsidRDefault="0099000E" w:rsidP="0099000E">
      <w:pPr>
        <w:jc w:val="both"/>
        <w:rPr>
          <w:rFonts w:ascii="Georgia" w:eastAsia="Times New Roman" w:hAnsi="Georgia"/>
          <w:sz w:val="24"/>
          <w:szCs w:val="24"/>
        </w:rPr>
      </w:pPr>
      <w:r>
        <w:rPr>
          <w:rFonts w:ascii="Georgia" w:eastAsia="Times New Roman" w:hAnsi="Georgia"/>
          <w:sz w:val="24"/>
          <w:szCs w:val="24"/>
        </w:rPr>
        <w:t xml:space="preserve">ACTED raised issue of partners coordinating but taking a long time before the start of implementation, then starting activities without notice, which may cause issues.  </w:t>
      </w:r>
    </w:p>
    <w:p w14:paraId="7E8E755F" w14:textId="41C0F171" w:rsidR="00490D23" w:rsidRDefault="00490D23" w:rsidP="00200841">
      <w:pPr>
        <w:jc w:val="both"/>
        <w:rPr>
          <w:rFonts w:ascii="Georgia" w:eastAsia="Times New Roman" w:hAnsi="Georgia"/>
          <w:sz w:val="24"/>
          <w:szCs w:val="24"/>
        </w:rPr>
      </w:pPr>
    </w:p>
    <w:p w14:paraId="4182845B" w14:textId="77777777" w:rsidR="00200841" w:rsidRPr="0099000E" w:rsidRDefault="00200841" w:rsidP="00200841">
      <w:pPr>
        <w:jc w:val="both"/>
        <w:rPr>
          <w:rFonts w:ascii="Georgia" w:eastAsia="Times New Roman" w:hAnsi="Georgia"/>
          <w:b/>
          <w:bCs/>
          <w:sz w:val="24"/>
          <w:szCs w:val="24"/>
        </w:rPr>
      </w:pPr>
      <w:r w:rsidRPr="0099000E">
        <w:rPr>
          <w:rFonts w:ascii="Georgia" w:eastAsia="Times New Roman" w:hAnsi="Georgia"/>
          <w:b/>
          <w:bCs/>
          <w:sz w:val="24"/>
          <w:szCs w:val="24"/>
        </w:rPr>
        <w:t>BCFHD</w:t>
      </w:r>
    </w:p>
    <w:p w14:paraId="68CB84BD" w14:textId="77777777" w:rsidR="0056182C" w:rsidRDefault="00200841" w:rsidP="00200841">
      <w:pPr>
        <w:jc w:val="both"/>
        <w:rPr>
          <w:rFonts w:ascii="Georgia" w:eastAsia="Times New Roman" w:hAnsi="Georgia"/>
          <w:sz w:val="24"/>
          <w:szCs w:val="24"/>
        </w:rPr>
      </w:pPr>
      <w:r w:rsidRPr="0099000E">
        <w:rPr>
          <w:rFonts w:ascii="Georgia" w:eastAsia="Times New Roman" w:hAnsi="Georgia"/>
          <w:sz w:val="24"/>
          <w:szCs w:val="24"/>
        </w:rPr>
        <w:t>Will be intervening in 10 sites in south Taiz</w:t>
      </w:r>
      <w:r w:rsidR="0056182C">
        <w:rPr>
          <w:rFonts w:ascii="Georgia" w:eastAsia="Times New Roman" w:hAnsi="Georgia"/>
          <w:sz w:val="24"/>
          <w:szCs w:val="24"/>
        </w:rPr>
        <w:t>, under YHF</w:t>
      </w:r>
      <w:r>
        <w:rPr>
          <w:rFonts w:ascii="Georgia" w:eastAsia="Times New Roman" w:hAnsi="Georgia"/>
          <w:sz w:val="24"/>
          <w:szCs w:val="24"/>
        </w:rPr>
        <w:t>.</w:t>
      </w:r>
      <w:r w:rsidRPr="0099000E">
        <w:rPr>
          <w:rFonts w:ascii="Georgia" w:eastAsia="Times New Roman" w:hAnsi="Georgia"/>
          <w:sz w:val="24"/>
          <w:szCs w:val="24"/>
        </w:rPr>
        <w:t xml:space="preserve"> </w:t>
      </w:r>
    </w:p>
    <w:p w14:paraId="5C303DD5" w14:textId="4403B0D4" w:rsidR="00200841" w:rsidRDefault="0056182C" w:rsidP="00200841">
      <w:pPr>
        <w:jc w:val="both"/>
        <w:rPr>
          <w:rFonts w:ascii="Georgia" w:eastAsia="Times New Roman" w:hAnsi="Georgia"/>
          <w:sz w:val="24"/>
          <w:szCs w:val="24"/>
        </w:rPr>
      </w:pPr>
      <w:r>
        <w:rPr>
          <w:rFonts w:ascii="Georgia" w:eastAsia="Times New Roman" w:hAnsi="Georgia"/>
          <w:sz w:val="24"/>
          <w:szCs w:val="24"/>
        </w:rPr>
        <w:t xml:space="preserve">Currently, </w:t>
      </w:r>
      <w:r w:rsidR="00200841" w:rsidRPr="0099000E">
        <w:rPr>
          <w:rFonts w:ascii="Georgia" w:eastAsia="Times New Roman" w:hAnsi="Georgia"/>
          <w:sz w:val="24"/>
          <w:szCs w:val="24"/>
        </w:rPr>
        <w:t xml:space="preserve">BCFHD is focusing on the threat of eviction in Ali Bin Abi </w:t>
      </w:r>
      <w:proofErr w:type="spellStart"/>
      <w:r w:rsidR="00200841" w:rsidRPr="0099000E">
        <w:rPr>
          <w:rFonts w:ascii="Georgia" w:eastAsia="Times New Roman" w:hAnsi="Georgia"/>
          <w:sz w:val="24"/>
          <w:szCs w:val="24"/>
        </w:rPr>
        <w:t>Taleb</w:t>
      </w:r>
      <w:proofErr w:type="spellEnd"/>
      <w:r w:rsidR="00200841" w:rsidRPr="0099000E">
        <w:rPr>
          <w:rFonts w:ascii="Georgia" w:eastAsia="Times New Roman" w:hAnsi="Georgia"/>
          <w:sz w:val="24"/>
          <w:szCs w:val="24"/>
        </w:rPr>
        <w:t xml:space="preserve"> school in Taiz</w:t>
      </w:r>
      <w:r>
        <w:rPr>
          <w:rFonts w:ascii="Georgia" w:eastAsia="Times New Roman" w:hAnsi="Georgia"/>
          <w:sz w:val="24"/>
          <w:szCs w:val="24"/>
        </w:rPr>
        <w:t>, with support from CCCM Cluster.</w:t>
      </w:r>
      <w:r w:rsidR="00200841">
        <w:rPr>
          <w:rFonts w:ascii="Georgia" w:eastAsia="Times New Roman" w:hAnsi="Georgia"/>
          <w:sz w:val="24"/>
          <w:szCs w:val="24"/>
        </w:rPr>
        <w:t xml:space="preserve"> </w:t>
      </w:r>
    </w:p>
    <w:p w14:paraId="1ED0C830" w14:textId="77777777" w:rsidR="00200841" w:rsidRPr="00200841" w:rsidRDefault="00200841" w:rsidP="00200841">
      <w:pPr>
        <w:jc w:val="both"/>
        <w:rPr>
          <w:rFonts w:ascii="Georgia" w:eastAsia="Times New Roman" w:hAnsi="Georgia"/>
          <w:sz w:val="24"/>
          <w:szCs w:val="24"/>
        </w:rPr>
      </w:pPr>
    </w:p>
    <w:p w14:paraId="29815A9E" w14:textId="3005363C" w:rsidR="00490D23" w:rsidRDefault="00490D23" w:rsidP="0099000E">
      <w:pPr>
        <w:jc w:val="both"/>
        <w:rPr>
          <w:rFonts w:ascii="Georgia" w:eastAsia="Times New Roman" w:hAnsi="Georgia"/>
          <w:b/>
          <w:bCs/>
          <w:sz w:val="24"/>
          <w:szCs w:val="24"/>
        </w:rPr>
      </w:pPr>
      <w:r w:rsidRPr="0099000E">
        <w:rPr>
          <w:rFonts w:ascii="Georgia" w:eastAsia="Times New Roman" w:hAnsi="Georgia"/>
          <w:b/>
          <w:bCs/>
          <w:sz w:val="24"/>
          <w:szCs w:val="24"/>
        </w:rPr>
        <w:t>DRC</w:t>
      </w:r>
    </w:p>
    <w:p w14:paraId="52FE6D2B" w14:textId="4C2A171D" w:rsidR="00015CF5" w:rsidRPr="00015CF5" w:rsidRDefault="00015CF5" w:rsidP="0099000E">
      <w:pPr>
        <w:jc w:val="both"/>
        <w:rPr>
          <w:rFonts w:ascii="Georgia" w:eastAsia="Times New Roman" w:hAnsi="Georgia"/>
          <w:sz w:val="24"/>
          <w:szCs w:val="24"/>
        </w:rPr>
      </w:pPr>
      <w:r w:rsidRPr="00015CF5">
        <w:rPr>
          <w:rFonts w:ascii="Georgia" w:eastAsia="Times New Roman" w:hAnsi="Georgia"/>
          <w:sz w:val="24"/>
          <w:szCs w:val="24"/>
        </w:rPr>
        <w:t>Regarding the expansion to new IDP sites</w:t>
      </w:r>
      <w:r>
        <w:rPr>
          <w:rFonts w:ascii="Georgia" w:eastAsia="Times New Roman" w:hAnsi="Georgia"/>
          <w:sz w:val="24"/>
          <w:szCs w:val="24"/>
        </w:rPr>
        <w:t xml:space="preserve">, DRC is raising the issue of coordination between </w:t>
      </w:r>
      <w:proofErr w:type="spellStart"/>
      <w:proofErr w:type="gramStart"/>
      <w:r>
        <w:rPr>
          <w:rFonts w:ascii="Georgia" w:eastAsia="Times New Roman" w:hAnsi="Georgia"/>
          <w:sz w:val="24"/>
          <w:szCs w:val="24"/>
        </w:rPr>
        <w:t>Ex.U</w:t>
      </w:r>
      <w:proofErr w:type="spellEnd"/>
      <w:proofErr w:type="gramEnd"/>
      <w:r>
        <w:rPr>
          <w:rFonts w:ascii="Georgia" w:eastAsia="Times New Roman" w:hAnsi="Georgia"/>
          <w:sz w:val="24"/>
          <w:szCs w:val="24"/>
        </w:rPr>
        <w:t xml:space="preserve"> governorate FP and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Aden, as the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Governorate FP for </w:t>
      </w:r>
      <w:proofErr w:type="spellStart"/>
      <w:r>
        <w:rPr>
          <w:rFonts w:ascii="Georgia" w:eastAsia="Times New Roman" w:hAnsi="Georgia"/>
          <w:sz w:val="24"/>
          <w:szCs w:val="24"/>
        </w:rPr>
        <w:t>Lahj</w:t>
      </w:r>
      <w:proofErr w:type="spellEnd"/>
      <w:r>
        <w:rPr>
          <w:rFonts w:ascii="Georgia" w:eastAsia="Times New Roman" w:hAnsi="Georgia"/>
          <w:sz w:val="24"/>
          <w:szCs w:val="24"/>
        </w:rPr>
        <w:t xml:space="preserve"> requested clarification from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Aden, after it had been agreed that coordination and communication with </w:t>
      </w:r>
      <w:proofErr w:type="spellStart"/>
      <w:r>
        <w:rPr>
          <w:rFonts w:ascii="Georgia" w:eastAsia="Times New Roman" w:hAnsi="Georgia"/>
          <w:sz w:val="24"/>
          <w:szCs w:val="24"/>
        </w:rPr>
        <w:t>Ex.U</w:t>
      </w:r>
      <w:proofErr w:type="spellEnd"/>
      <w:r>
        <w:rPr>
          <w:rFonts w:ascii="Georgia" w:eastAsia="Times New Roman" w:hAnsi="Georgia"/>
          <w:sz w:val="24"/>
          <w:szCs w:val="24"/>
        </w:rPr>
        <w:t xml:space="preserve"> Aden will go through the CCCM Cluster. DRC stopped activities until getting green light from </w:t>
      </w:r>
      <w:proofErr w:type="spellStart"/>
      <w:proofErr w:type="gramStart"/>
      <w:r>
        <w:rPr>
          <w:rFonts w:ascii="Georgia" w:eastAsia="Times New Roman" w:hAnsi="Georgia"/>
          <w:sz w:val="24"/>
          <w:szCs w:val="24"/>
        </w:rPr>
        <w:t>Ex.U</w:t>
      </w:r>
      <w:proofErr w:type="spellEnd"/>
      <w:proofErr w:type="gramEnd"/>
      <w:r>
        <w:rPr>
          <w:rFonts w:ascii="Georgia" w:eastAsia="Times New Roman" w:hAnsi="Georgia"/>
          <w:sz w:val="24"/>
          <w:szCs w:val="24"/>
        </w:rPr>
        <w:t xml:space="preserve"> </w:t>
      </w:r>
      <w:proofErr w:type="spellStart"/>
      <w:r>
        <w:rPr>
          <w:rFonts w:ascii="Georgia" w:eastAsia="Times New Roman" w:hAnsi="Georgia"/>
          <w:sz w:val="24"/>
          <w:szCs w:val="24"/>
        </w:rPr>
        <w:t>Lahj</w:t>
      </w:r>
      <w:proofErr w:type="spellEnd"/>
      <w:r>
        <w:rPr>
          <w:rFonts w:ascii="Georgia" w:eastAsia="Times New Roman" w:hAnsi="Georgia"/>
          <w:sz w:val="24"/>
          <w:szCs w:val="24"/>
        </w:rPr>
        <w:t>. DRC</w:t>
      </w:r>
      <w:r w:rsidR="007E6890">
        <w:rPr>
          <w:rFonts w:ascii="Georgia" w:eastAsia="Times New Roman" w:hAnsi="Georgia"/>
          <w:sz w:val="24"/>
          <w:szCs w:val="24"/>
        </w:rPr>
        <w:t xml:space="preserve"> support officer </w:t>
      </w:r>
      <w:r>
        <w:rPr>
          <w:rFonts w:ascii="Georgia" w:eastAsia="Times New Roman" w:hAnsi="Georgia"/>
          <w:sz w:val="24"/>
          <w:szCs w:val="24"/>
        </w:rPr>
        <w:t xml:space="preserve">in Aden confirmed </w:t>
      </w:r>
      <w:proofErr w:type="spellStart"/>
      <w:proofErr w:type="gramStart"/>
      <w:r>
        <w:rPr>
          <w:rFonts w:ascii="Georgia" w:eastAsia="Times New Roman" w:hAnsi="Georgia"/>
          <w:sz w:val="24"/>
          <w:szCs w:val="24"/>
        </w:rPr>
        <w:t>Ex.U</w:t>
      </w:r>
      <w:proofErr w:type="spellEnd"/>
      <w:proofErr w:type="gramEnd"/>
      <w:r>
        <w:rPr>
          <w:rFonts w:ascii="Georgia" w:eastAsia="Times New Roman" w:hAnsi="Georgia"/>
          <w:sz w:val="24"/>
          <w:szCs w:val="24"/>
        </w:rPr>
        <w:t xml:space="preserve"> Aden has approved the intervention and the SA was signed, however  </w:t>
      </w:r>
      <w:r w:rsidR="007E6890">
        <w:rPr>
          <w:rFonts w:ascii="Georgia" w:eastAsia="Times New Roman" w:hAnsi="Georgia"/>
          <w:sz w:val="24"/>
          <w:szCs w:val="24"/>
        </w:rPr>
        <w:t xml:space="preserve">there was no clear communication to </w:t>
      </w:r>
      <w:proofErr w:type="spellStart"/>
      <w:r w:rsidR="007E6890">
        <w:rPr>
          <w:rFonts w:ascii="Georgia" w:eastAsia="Times New Roman" w:hAnsi="Georgia"/>
          <w:sz w:val="24"/>
          <w:szCs w:val="24"/>
        </w:rPr>
        <w:t>Ex.U</w:t>
      </w:r>
      <w:proofErr w:type="spellEnd"/>
      <w:r w:rsidR="007E6890">
        <w:rPr>
          <w:rFonts w:ascii="Georgia" w:eastAsia="Times New Roman" w:hAnsi="Georgia"/>
          <w:sz w:val="24"/>
          <w:szCs w:val="24"/>
        </w:rPr>
        <w:t xml:space="preserve"> </w:t>
      </w:r>
      <w:proofErr w:type="spellStart"/>
      <w:r w:rsidR="007E6890">
        <w:rPr>
          <w:rFonts w:ascii="Georgia" w:eastAsia="Times New Roman" w:hAnsi="Georgia"/>
          <w:sz w:val="24"/>
          <w:szCs w:val="24"/>
        </w:rPr>
        <w:t>Lahj</w:t>
      </w:r>
      <w:proofErr w:type="spellEnd"/>
      <w:r w:rsidR="007E6890">
        <w:rPr>
          <w:rFonts w:ascii="Georgia" w:eastAsia="Times New Roman" w:hAnsi="Georgia"/>
          <w:sz w:val="24"/>
          <w:szCs w:val="24"/>
        </w:rPr>
        <w:t xml:space="preserve">. CCCM Cluster further highlighted that </w:t>
      </w:r>
      <w:proofErr w:type="spellStart"/>
      <w:proofErr w:type="gramStart"/>
      <w:r w:rsidR="007E6890">
        <w:rPr>
          <w:rFonts w:ascii="Georgia" w:eastAsia="Times New Roman" w:hAnsi="Georgia"/>
          <w:sz w:val="24"/>
          <w:szCs w:val="24"/>
        </w:rPr>
        <w:t>Ex.U</w:t>
      </w:r>
      <w:proofErr w:type="spellEnd"/>
      <w:proofErr w:type="gramEnd"/>
      <w:r w:rsidR="007E6890">
        <w:rPr>
          <w:rFonts w:ascii="Georgia" w:eastAsia="Times New Roman" w:hAnsi="Georgia"/>
          <w:sz w:val="24"/>
          <w:szCs w:val="24"/>
        </w:rPr>
        <w:t xml:space="preserve"> Aden insists that coordination is done at field between the SMC partner and the </w:t>
      </w:r>
      <w:proofErr w:type="spellStart"/>
      <w:r w:rsidR="007E6890">
        <w:rPr>
          <w:rFonts w:ascii="Georgia" w:eastAsia="Times New Roman" w:hAnsi="Georgia"/>
          <w:sz w:val="24"/>
          <w:szCs w:val="24"/>
        </w:rPr>
        <w:t>Ex.U</w:t>
      </w:r>
      <w:proofErr w:type="spellEnd"/>
      <w:r w:rsidR="007E6890">
        <w:rPr>
          <w:rFonts w:ascii="Georgia" w:eastAsia="Times New Roman" w:hAnsi="Georgia"/>
          <w:sz w:val="24"/>
          <w:szCs w:val="24"/>
        </w:rPr>
        <w:t xml:space="preserve"> governorate or site/district FP, and that any new interventions are agreed upon at field level. Regarding the delay in communication between Aden level and </w:t>
      </w:r>
      <w:proofErr w:type="spellStart"/>
      <w:r w:rsidR="007E6890">
        <w:rPr>
          <w:rFonts w:ascii="Georgia" w:eastAsia="Times New Roman" w:hAnsi="Georgia"/>
          <w:sz w:val="24"/>
          <w:szCs w:val="24"/>
        </w:rPr>
        <w:t>Lahj</w:t>
      </w:r>
      <w:proofErr w:type="spellEnd"/>
      <w:r w:rsidR="007E6890">
        <w:rPr>
          <w:rFonts w:ascii="Georgia" w:eastAsia="Times New Roman" w:hAnsi="Georgia"/>
          <w:sz w:val="24"/>
          <w:szCs w:val="24"/>
        </w:rPr>
        <w:t xml:space="preserve"> FP, this must be addressed and </w:t>
      </w:r>
      <w:proofErr w:type="spellStart"/>
      <w:proofErr w:type="gramStart"/>
      <w:r w:rsidR="007E6890">
        <w:rPr>
          <w:rFonts w:ascii="Georgia" w:eastAsia="Times New Roman" w:hAnsi="Georgia"/>
          <w:sz w:val="24"/>
          <w:szCs w:val="24"/>
        </w:rPr>
        <w:t>Ex.U</w:t>
      </w:r>
      <w:proofErr w:type="spellEnd"/>
      <w:proofErr w:type="gramEnd"/>
      <w:r w:rsidR="007E6890">
        <w:rPr>
          <w:rFonts w:ascii="Georgia" w:eastAsia="Times New Roman" w:hAnsi="Georgia"/>
          <w:sz w:val="24"/>
          <w:szCs w:val="24"/>
        </w:rPr>
        <w:t xml:space="preserve"> representative is requested to take this as an action point.  </w:t>
      </w:r>
    </w:p>
    <w:p w14:paraId="502972AF" w14:textId="61217B3D" w:rsidR="0071085F" w:rsidRDefault="0071085F" w:rsidP="0099000E">
      <w:pPr>
        <w:pStyle w:val="ListParagraph"/>
        <w:jc w:val="both"/>
        <w:rPr>
          <w:rFonts w:ascii="Georgia" w:eastAsia="Times New Roman" w:hAnsi="Georgia"/>
          <w:sz w:val="24"/>
          <w:szCs w:val="24"/>
        </w:rPr>
      </w:pPr>
    </w:p>
    <w:p w14:paraId="566DB740" w14:textId="68BE304B" w:rsidR="0071085F" w:rsidRPr="0099000E" w:rsidRDefault="0071085F" w:rsidP="0099000E">
      <w:pPr>
        <w:jc w:val="both"/>
        <w:rPr>
          <w:rFonts w:ascii="Georgia" w:eastAsia="Times New Roman" w:hAnsi="Georgia"/>
          <w:b/>
          <w:bCs/>
          <w:sz w:val="24"/>
          <w:szCs w:val="24"/>
        </w:rPr>
      </w:pPr>
      <w:r w:rsidRPr="0099000E">
        <w:rPr>
          <w:rFonts w:ascii="Georgia" w:eastAsia="Times New Roman" w:hAnsi="Georgia"/>
          <w:b/>
          <w:bCs/>
          <w:sz w:val="24"/>
          <w:szCs w:val="24"/>
        </w:rPr>
        <w:t>GWQ</w:t>
      </w:r>
    </w:p>
    <w:p w14:paraId="1FEBFA14" w14:textId="77BCA72C" w:rsidR="00A856AD" w:rsidRPr="0099000E" w:rsidRDefault="00F93139" w:rsidP="0099000E">
      <w:pPr>
        <w:jc w:val="both"/>
        <w:rPr>
          <w:rFonts w:ascii="Georgia" w:eastAsia="Times New Roman" w:hAnsi="Georgia"/>
          <w:sz w:val="24"/>
          <w:szCs w:val="24"/>
        </w:rPr>
      </w:pPr>
      <w:bookmarkStart w:id="0" w:name="_Hlk81060065"/>
      <w:r>
        <w:rPr>
          <w:rFonts w:ascii="Georgia" w:eastAsia="Times New Roman" w:hAnsi="Georgia"/>
          <w:sz w:val="24"/>
          <w:szCs w:val="24"/>
        </w:rPr>
        <w:t>M</w:t>
      </w:r>
      <w:r w:rsidR="00642FD9" w:rsidRPr="0099000E">
        <w:rPr>
          <w:rFonts w:ascii="Georgia" w:eastAsia="Times New Roman" w:hAnsi="Georgia"/>
          <w:sz w:val="24"/>
          <w:szCs w:val="24"/>
        </w:rPr>
        <w:t xml:space="preserve">eeting </w:t>
      </w:r>
      <w:r>
        <w:rPr>
          <w:rFonts w:ascii="Georgia" w:eastAsia="Times New Roman" w:hAnsi="Georgia"/>
          <w:sz w:val="24"/>
          <w:szCs w:val="24"/>
        </w:rPr>
        <w:t xml:space="preserve">was conducted </w:t>
      </w:r>
      <w:r w:rsidR="00642FD9" w:rsidRPr="0099000E">
        <w:rPr>
          <w:rFonts w:ascii="Georgia" w:eastAsia="Times New Roman" w:hAnsi="Georgia"/>
          <w:sz w:val="24"/>
          <w:szCs w:val="24"/>
        </w:rPr>
        <w:t xml:space="preserve">with the </w:t>
      </w:r>
      <w:proofErr w:type="spellStart"/>
      <w:r w:rsidR="00642FD9" w:rsidRPr="0099000E">
        <w:rPr>
          <w:rFonts w:ascii="Georgia" w:eastAsia="Times New Roman" w:hAnsi="Georgia"/>
          <w:sz w:val="24"/>
          <w:szCs w:val="24"/>
        </w:rPr>
        <w:t>ExU</w:t>
      </w:r>
      <w:proofErr w:type="spellEnd"/>
      <w:r>
        <w:rPr>
          <w:rFonts w:ascii="Georgia" w:eastAsia="Times New Roman" w:hAnsi="Georgia"/>
          <w:sz w:val="24"/>
          <w:szCs w:val="24"/>
        </w:rPr>
        <w:t>,</w:t>
      </w:r>
      <w:r w:rsidR="00642FD9" w:rsidRPr="0099000E">
        <w:rPr>
          <w:rFonts w:ascii="Georgia" w:eastAsia="Times New Roman" w:hAnsi="Georgia"/>
          <w:sz w:val="24"/>
          <w:szCs w:val="24"/>
        </w:rPr>
        <w:t xml:space="preserve"> OCHA</w:t>
      </w:r>
      <w:bookmarkEnd w:id="0"/>
      <w:r>
        <w:rPr>
          <w:rFonts w:ascii="Georgia" w:eastAsia="Times New Roman" w:hAnsi="Georgia"/>
          <w:sz w:val="24"/>
          <w:szCs w:val="24"/>
        </w:rPr>
        <w:t xml:space="preserve"> and local authorities,</w:t>
      </w:r>
      <w:r w:rsidR="00642FD9" w:rsidRPr="0099000E">
        <w:rPr>
          <w:rFonts w:ascii="Georgia" w:eastAsia="Times New Roman" w:hAnsi="Georgia"/>
          <w:sz w:val="24"/>
          <w:szCs w:val="24"/>
        </w:rPr>
        <w:t xml:space="preserve"> in order </w:t>
      </w:r>
      <w:r>
        <w:rPr>
          <w:rFonts w:ascii="Georgia" w:eastAsia="Times New Roman" w:hAnsi="Georgia"/>
          <w:sz w:val="24"/>
          <w:szCs w:val="24"/>
        </w:rPr>
        <w:t xml:space="preserve">request identification of another potential site for relocation, as previous was rejected by following the Multi-Cluster Land Suitability Assessment. </w:t>
      </w:r>
      <w:proofErr w:type="spellStart"/>
      <w:proofErr w:type="gramStart"/>
      <w:r>
        <w:rPr>
          <w:rFonts w:ascii="Georgia" w:eastAsia="Times New Roman" w:hAnsi="Georgia"/>
          <w:sz w:val="24"/>
          <w:szCs w:val="24"/>
        </w:rPr>
        <w:t>Ex.U</w:t>
      </w:r>
      <w:proofErr w:type="spellEnd"/>
      <w:proofErr w:type="gramEnd"/>
      <w:r>
        <w:rPr>
          <w:rFonts w:ascii="Georgia" w:eastAsia="Times New Roman" w:hAnsi="Georgia"/>
          <w:sz w:val="24"/>
          <w:szCs w:val="24"/>
        </w:rPr>
        <w:t xml:space="preserve"> in </w:t>
      </w:r>
      <w:proofErr w:type="spellStart"/>
      <w:r>
        <w:rPr>
          <w:rFonts w:ascii="Georgia" w:eastAsia="Times New Roman" w:hAnsi="Georgia"/>
          <w:sz w:val="24"/>
          <w:szCs w:val="24"/>
        </w:rPr>
        <w:t>Mokha</w:t>
      </w:r>
      <w:proofErr w:type="spellEnd"/>
      <w:r>
        <w:rPr>
          <w:rFonts w:ascii="Georgia" w:eastAsia="Times New Roman" w:hAnsi="Georgia"/>
          <w:sz w:val="24"/>
          <w:szCs w:val="24"/>
        </w:rPr>
        <w:t xml:space="preserve"> was requested to continue discussions with landowners to identify other options where IDPs can be relocated, and is expected to inform on the results by next Monday.  </w:t>
      </w:r>
    </w:p>
    <w:p w14:paraId="212497BB" w14:textId="13DDA293" w:rsidR="00A856AD" w:rsidRDefault="00A856AD" w:rsidP="0099000E">
      <w:pPr>
        <w:pStyle w:val="ListParagraph"/>
        <w:jc w:val="both"/>
        <w:rPr>
          <w:rFonts w:ascii="Georgia" w:eastAsia="Times New Roman" w:hAnsi="Georgia"/>
          <w:sz w:val="24"/>
          <w:szCs w:val="24"/>
        </w:rPr>
      </w:pPr>
    </w:p>
    <w:p w14:paraId="5814BBFF" w14:textId="159A4188" w:rsidR="00200841" w:rsidRDefault="00200841" w:rsidP="00200841">
      <w:pPr>
        <w:pStyle w:val="Heading1"/>
        <w:jc w:val="both"/>
        <w:rPr>
          <w:color w:val="2A87C8"/>
          <w:sz w:val="28"/>
          <w:szCs w:val="28"/>
        </w:rPr>
      </w:pPr>
      <w:r>
        <w:rPr>
          <w:color w:val="2A87C8"/>
          <w:sz w:val="28"/>
          <w:szCs w:val="28"/>
        </w:rPr>
        <w:lastRenderedPageBreak/>
        <w:t>Health Cluster Q&amp;A</w:t>
      </w:r>
    </w:p>
    <w:p w14:paraId="0C05FF8D" w14:textId="6EC0413E" w:rsidR="001200FB" w:rsidRDefault="001200FB" w:rsidP="00200841">
      <w:pPr>
        <w:spacing w:line="252" w:lineRule="auto"/>
        <w:jc w:val="both"/>
        <w:rPr>
          <w:rFonts w:eastAsia="Times New Roman"/>
          <w:sz w:val="24"/>
          <w:szCs w:val="24"/>
        </w:rPr>
      </w:pPr>
      <w:r>
        <w:rPr>
          <w:rFonts w:eastAsia="Times New Roman"/>
          <w:sz w:val="24"/>
          <w:szCs w:val="24"/>
        </w:rPr>
        <w:t xml:space="preserve">SN </w:t>
      </w:r>
      <w:r w:rsidR="0056182C">
        <w:rPr>
          <w:rFonts w:eastAsia="Times New Roman"/>
          <w:sz w:val="24"/>
          <w:szCs w:val="24"/>
        </w:rPr>
        <w:t xml:space="preserve">Health Cluster </w:t>
      </w:r>
      <w:r>
        <w:rPr>
          <w:rFonts w:eastAsia="Times New Roman"/>
          <w:sz w:val="24"/>
          <w:szCs w:val="24"/>
        </w:rPr>
        <w:t>Coordinator Aden was invited to</w:t>
      </w:r>
      <w:r w:rsidR="0056182C">
        <w:rPr>
          <w:rFonts w:eastAsia="Times New Roman"/>
          <w:sz w:val="24"/>
          <w:szCs w:val="24"/>
        </w:rPr>
        <w:t xml:space="preserve"> the meeting to address some of the issues r</w:t>
      </w:r>
      <w:r>
        <w:rPr>
          <w:rFonts w:eastAsia="Times New Roman"/>
          <w:sz w:val="24"/>
          <w:szCs w:val="24"/>
        </w:rPr>
        <w:t>ai</w:t>
      </w:r>
      <w:r w:rsidR="0056182C">
        <w:rPr>
          <w:rFonts w:eastAsia="Times New Roman"/>
          <w:sz w:val="24"/>
          <w:szCs w:val="24"/>
        </w:rPr>
        <w:t xml:space="preserve">sed by </w:t>
      </w:r>
      <w:r w:rsidR="00D83978">
        <w:rPr>
          <w:rFonts w:eastAsia="Times New Roman"/>
          <w:sz w:val="24"/>
          <w:szCs w:val="24"/>
        </w:rPr>
        <w:t xml:space="preserve">SMC </w:t>
      </w:r>
      <w:r w:rsidR="0056182C">
        <w:rPr>
          <w:rFonts w:eastAsia="Times New Roman"/>
          <w:sz w:val="24"/>
          <w:szCs w:val="24"/>
        </w:rPr>
        <w:t>partners</w:t>
      </w:r>
      <w:r>
        <w:rPr>
          <w:rFonts w:eastAsia="Times New Roman"/>
          <w:sz w:val="24"/>
          <w:szCs w:val="24"/>
        </w:rPr>
        <w:t xml:space="preserve">, with regards to gaps in health services in IDP sites. </w:t>
      </w:r>
    </w:p>
    <w:p w14:paraId="37EA7255" w14:textId="6CB92BA0" w:rsidR="001200FB" w:rsidRDefault="001200FB" w:rsidP="00200841">
      <w:pPr>
        <w:spacing w:line="252" w:lineRule="auto"/>
        <w:jc w:val="both"/>
        <w:rPr>
          <w:rFonts w:eastAsia="Times New Roman"/>
          <w:sz w:val="24"/>
          <w:szCs w:val="24"/>
        </w:rPr>
      </w:pPr>
      <w:r>
        <w:rPr>
          <w:rFonts w:eastAsia="Times New Roman"/>
          <w:sz w:val="24"/>
          <w:szCs w:val="24"/>
        </w:rPr>
        <w:t>The Health Cluster representative addresse</w:t>
      </w:r>
      <w:r w:rsidR="00D83978">
        <w:rPr>
          <w:rFonts w:eastAsia="Times New Roman"/>
          <w:sz w:val="24"/>
          <w:szCs w:val="24"/>
        </w:rPr>
        <w:t>d the</w:t>
      </w:r>
      <w:r>
        <w:rPr>
          <w:rFonts w:eastAsia="Times New Roman"/>
          <w:sz w:val="24"/>
          <w:szCs w:val="24"/>
        </w:rPr>
        <w:t xml:space="preserve"> main challenges of the Health Cluster in responding in IDP sites. </w:t>
      </w:r>
    </w:p>
    <w:p w14:paraId="4B63612A" w14:textId="5B1F9CE0" w:rsidR="001200FB" w:rsidRDefault="001200FB" w:rsidP="00200841">
      <w:pPr>
        <w:spacing w:line="252" w:lineRule="auto"/>
        <w:jc w:val="both"/>
        <w:rPr>
          <w:rFonts w:eastAsia="Times New Roman"/>
          <w:sz w:val="24"/>
          <w:szCs w:val="24"/>
        </w:rPr>
      </w:pPr>
      <w:r>
        <w:rPr>
          <w:rFonts w:eastAsia="Times New Roman"/>
          <w:sz w:val="24"/>
          <w:szCs w:val="24"/>
        </w:rPr>
        <w:t>The Health Cluster is supporting in IDP sites through two modalities:</w:t>
      </w:r>
    </w:p>
    <w:p w14:paraId="66D23149" w14:textId="2AF2D30F" w:rsidR="001200FB" w:rsidRDefault="001200FB" w:rsidP="001200FB">
      <w:pPr>
        <w:pStyle w:val="ListParagraph"/>
        <w:numPr>
          <w:ilvl w:val="0"/>
          <w:numId w:val="18"/>
        </w:numPr>
        <w:spacing w:line="252" w:lineRule="auto"/>
        <w:jc w:val="both"/>
        <w:rPr>
          <w:rFonts w:eastAsia="Times New Roman"/>
          <w:sz w:val="24"/>
          <w:szCs w:val="24"/>
        </w:rPr>
      </w:pPr>
      <w:r>
        <w:rPr>
          <w:rFonts w:eastAsia="Times New Roman"/>
          <w:sz w:val="24"/>
          <w:szCs w:val="24"/>
        </w:rPr>
        <w:t xml:space="preserve">Support through fixed health facilities near IDP sites. From these facilities there are also outreach activities into the IDP sites, as standard one to two times per week,  </w:t>
      </w:r>
    </w:p>
    <w:p w14:paraId="434B9425" w14:textId="77777777" w:rsidR="001200FB" w:rsidRDefault="001200FB" w:rsidP="00200841">
      <w:pPr>
        <w:pStyle w:val="ListParagraph"/>
        <w:numPr>
          <w:ilvl w:val="0"/>
          <w:numId w:val="18"/>
        </w:numPr>
        <w:spacing w:line="252" w:lineRule="auto"/>
        <w:jc w:val="both"/>
        <w:rPr>
          <w:rFonts w:eastAsia="Times New Roman"/>
          <w:sz w:val="24"/>
          <w:szCs w:val="24"/>
        </w:rPr>
      </w:pPr>
      <w:r>
        <w:rPr>
          <w:rFonts w:eastAsia="Times New Roman"/>
          <w:sz w:val="24"/>
          <w:szCs w:val="24"/>
        </w:rPr>
        <w:t xml:space="preserve">Support through mobile clinics, which should take place </w:t>
      </w:r>
      <w:r w:rsidR="00A856AD" w:rsidRPr="001200FB">
        <w:rPr>
          <w:rFonts w:eastAsia="Times New Roman"/>
          <w:sz w:val="24"/>
          <w:szCs w:val="24"/>
        </w:rPr>
        <w:t xml:space="preserve">4 times </w:t>
      </w:r>
      <w:r>
        <w:rPr>
          <w:rFonts w:eastAsia="Times New Roman"/>
          <w:sz w:val="24"/>
          <w:szCs w:val="24"/>
        </w:rPr>
        <w:t>per</w:t>
      </w:r>
      <w:r w:rsidR="00A856AD" w:rsidRPr="001200FB">
        <w:rPr>
          <w:rFonts w:eastAsia="Times New Roman"/>
          <w:sz w:val="24"/>
          <w:szCs w:val="24"/>
        </w:rPr>
        <w:t xml:space="preserve"> week</w:t>
      </w:r>
      <w:r>
        <w:rPr>
          <w:rFonts w:eastAsia="Times New Roman"/>
          <w:sz w:val="24"/>
          <w:szCs w:val="24"/>
        </w:rPr>
        <w:t xml:space="preserve">, providing primary healthcare services. </w:t>
      </w:r>
    </w:p>
    <w:p w14:paraId="45072E28" w14:textId="019B837A" w:rsidR="001200FB" w:rsidRDefault="001200FB" w:rsidP="001200FB">
      <w:pPr>
        <w:spacing w:line="252" w:lineRule="auto"/>
        <w:jc w:val="both"/>
        <w:rPr>
          <w:rFonts w:eastAsia="Times New Roman"/>
          <w:sz w:val="24"/>
          <w:szCs w:val="24"/>
        </w:rPr>
      </w:pPr>
      <w:r>
        <w:rPr>
          <w:rFonts w:eastAsia="Times New Roman"/>
          <w:sz w:val="24"/>
          <w:szCs w:val="24"/>
        </w:rPr>
        <w:t xml:space="preserve">Most proposals in the first allocation for 2021 for Health Cluster are for outreach activities from fixed health facilities, as well as the mobile approach. There are 6-7 proposals, for the highest priority districts. </w:t>
      </w:r>
    </w:p>
    <w:p w14:paraId="692EDE11" w14:textId="63CF21DD" w:rsidR="006E1398" w:rsidRDefault="001200FB" w:rsidP="001200FB">
      <w:pPr>
        <w:spacing w:line="252" w:lineRule="auto"/>
        <w:jc w:val="both"/>
        <w:rPr>
          <w:rFonts w:eastAsia="Times New Roman"/>
          <w:sz w:val="24"/>
          <w:szCs w:val="24"/>
        </w:rPr>
      </w:pPr>
      <w:r>
        <w:rPr>
          <w:rFonts w:eastAsia="Times New Roman"/>
          <w:sz w:val="24"/>
          <w:szCs w:val="24"/>
        </w:rPr>
        <w:t>One of the challenges</w:t>
      </w:r>
      <w:r w:rsidR="006E1398">
        <w:rPr>
          <w:rFonts w:eastAsia="Times New Roman"/>
          <w:sz w:val="24"/>
          <w:szCs w:val="24"/>
        </w:rPr>
        <w:t xml:space="preserve">, as flagged also by the CCCM partners, </w:t>
      </w:r>
      <w:r>
        <w:rPr>
          <w:rFonts w:eastAsia="Times New Roman"/>
          <w:sz w:val="24"/>
          <w:szCs w:val="24"/>
        </w:rPr>
        <w:t>is th</w:t>
      </w:r>
      <w:r w:rsidR="006E1398">
        <w:rPr>
          <w:rFonts w:eastAsia="Times New Roman"/>
          <w:sz w:val="24"/>
          <w:szCs w:val="24"/>
        </w:rPr>
        <w:t xml:space="preserve">e limitations of the services provided in the sites. Health Cluster is engaged in an ongoing discussion with UNICEF as they provide most support through mobile clinics, in </w:t>
      </w:r>
      <w:proofErr w:type="gramStart"/>
      <w:r w:rsidR="006E1398">
        <w:rPr>
          <w:rFonts w:eastAsia="Times New Roman"/>
          <w:sz w:val="24"/>
          <w:szCs w:val="24"/>
        </w:rPr>
        <w:t>the majority of</w:t>
      </w:r>
      <w:proofErr w:type="gramEnd"/>
      <w:r w:rsidR="006E1398">
        <w:rPr>
          <w:rFonts w:eastAsia="Times New Roman"/>
          <w:sz w:val="24"/>
          <w:szCs w:val="24"/>
        </w:rPr>
        <w:t xml:space="preserve"> governorates, to scale up the services provided through the mobile clinics. </w:t>
      </w:r>
    </w:p>
    <w:p w14:paraId="13F84878" w14:textId="77777777" w:rsidR="006E1398" w:rsidRDefault="006E1398" w:rsidP="001200FB">
      <w:pPr>
        <w:spacing w:line="252" w:lineRule="auto"/>
        <w:jc w:val="both"/>
        <w:rPr>
          <w:rFonts w:eastAsia="Times New Roman"/>
          <w:sz w:val="24"/>
          <w:szCs w:val="24"/>
        </w:rPr>
      </w:pPr>
      <w:r>
        <w:rPr>
          <w:rFonts w:eastAsia="Times New Roman"/>
          <w:sz w:val="24"/>
          <w:szCs w:val="24"/>
        </w:rPr>
        <w:t xml:space="preserve">Another challenge is the shortage of funding. </w:t>
      </w:r>
    </w:p>
    <w:p w14:paraId="1F22F71A" w14:textId="16CB88EC" w:rsidR="001200FB" w:rsidRDefault="006E1398" w:rsidP="001200FB">
      <w:pPr>
        <w:spacing w:line="252" w:lineRule="auto"/>
        <w:jc w:val="both"/>
        <w:rPr>
          <w:rFonts w:eastAsia="Times New Roman"/>
          <w:sz w:val="24"/>
          <w:szCs w:val="24"/>
        </w:rPr>
      </w:pPr>
      <w:r>
        <w:rPr>
          <w:rFonts w:eastAsia="Times New Roman"/>
          <w:sz w:val="24"/>
          <w:szCs w:val="24"/>
        </w:rPr>
        <w:t xml:space="preserve">There are also ongoing discussions to pilot cash-for-health activities. The proposal was submitted by INTERSOS and the Health Cluster is supportive and pushing to pilot this type of support as soon as funding is mobilized.  </w:t>
      </w:r>
    </w:p>
    <w:p w14:paraId="70BE2B3C" w14:textId="2571E448" w:rsidR="00A856AD" w:rsidRDefault="006E1398" w:rsidP="001200FB">
      <w:pPr>
        <w:spacing w:line="252" w:lineRule="auto"/>
        <w:jc w:val="both"/>
        <w:rPr>
          <w:rFonts w:eastAsia="Times New Roman"/>
          <w:sz w:val="24"/>
          <w:szCs w:val="24"/>
        </w:rPr>
      </w:pPr>
      <w:r>
        <w:rPr>
          <w:rFonts w:eastAsia="Times New Roman"/>
          <w:sz w:val="24"/>
          <w:szCs w:val="24"/>
        </w:rPr>
        <w:t xml:space="preserve">Access is also a challenge, as mobile clinics sometimes face difficulties reaching IDP sites that are </w:t>
      </w:r>
      <w:r w:rsidR="004445CD" w:rsidRPr="001200FB">
        <w:rPr>
          <w:rFonts w:eastAsia="Times New Roman"/>
          <w:sz w:val="24"/>
          <w:szCs w:val="24"/>
        </w:rPr>
        <w:t>near to the conflict areas.</w:t>
      </w:r>
    </w:p>
    <w:p w14:paraId="3251FEB1" w14:textId="77777777" w:rsidR="00104F84" w:rsidRDefault="004445CD" w:rsidP="006E1398">
      <w:pPr>
        <w:spacing w:line="252" w:lineRule="auto"/>
        <w:jc w:val="both"/>
        <w:rPr>
          <w:rFonts w:eastAsia="Times New Roman"/>
          <w:sz w:val="24"/>
          <w:szCs w:val="24"/>
        </w:rPr>
      </w:pPr>
      <w:r w:rsidRPr="006E1398">
        <w:rPr>
          <w:rFonts w:eastAsia="Times New Roman"/>
          <w:sz w:val="24"/>
          <w:szCs w:val="24"/>
        </w:rPr>
        <w:t xml:space="preserve">The </w:t>
      </w:r>
      <w:proofErr w:type="spellStart"/>
      <w:r w:rsidRPr="006E1398">
        <w:rPr>
          <w:rFonts w:eastAsia="Times New Roman"/>
          <w:sz w:val="24"/>
          <w:szCs w:val="24"/>
        </w:rPr>
        <w:t>ExU</w:t>
      </w:r>
      <w:proofErr w:type="spellEnd"/>
      <w:r w:rsidRPr="006E1398">
        <w:rPr>
          <w:rFonts w:eastAsia="Times New Roman"/>
          <w:sz w:val="24"/>
          <w:szCs w:val="24"/>
        </w:rPr>
        <w:t xml:space="preserve"> requested the </w:t>
      </w:r>
      <w:r w:rsidR="00104F84">
        <w:rPr>
          <w:rFonts w:eastAsia="Times New Roman"/>
          <w:sz w:val="24"/>
          <w:szCs w:val="24"/>
        </w:rPr>
        <w:t>H</w:t>
      </w:r>
      <w:r w:rsidRPr="006E1398">
        <w:rPr>
          <w:rFonts w:eastAsia="Times New Roman"/>
          <w:sz w:val="24"/>
          <w:szCs w:val="24"/>
        </w:rPr>
        <w:t xml:space="preserve">ealth </w:t>
      </w:r>
      <w:r w:rsidR="00104F84">
        <w:rPr>
          <w:rFonts w:eastAsia="Times New Roman"/>
          <w:sz w:val="24"/>
          <w:szCs w:val="24"/>
        </w:rPr>
        <w:t>C</w:t>
      </w:r>
      <w:r w:rsidRPr="006E1398">
        <w:rPr>
          <w:rFonts w:eastAsia="Times New Roman"/>
          <w:sz w:val="24"/>
          <w:szCs w:val="24"/>
        </w:rPr>
        <w:t xml:space="preserve">luster to provide a service mapping of the mobile clinic in all sites. </w:t>
      </w:r>
    </w:p>
    <w:p w14:paraId="6EE66E97" w14:textId="77777777" w:rsidR="00F93139" w:rsidRDefault="004445CD" w:rsidP="00F93139">
      <w:pPr>
        <w:spacing w:line="252" w:lineRule="auto"/>
        <w:jc w:val="both"/>
        <w:rPr>
          <w:rFonts w:eastAsia="Times New Roman"/>
          <w:sz w:val="24"/>
          <w:szCs w:val="24"/>
        </w:rPr>
      </w:pPr>
      <w:r w:rsidRPr="006E1398">
        <w:rPr>
          <w:rFonts w:eastAsia="Times New Roman"/>
          <w:sz w:val="24"/>
          <w:szCs w:val="24"/>
        </w:rPr>
        <w:t xml:space="preserve">DRC </w:t>
      </w:r>
      <w:r w:rsidR="007D4C6C">
        <w:rPr>
          <w:rFonts w:eastAsia="Times New Roman"/>
          <w:sz w:val="24"/>
          <w:szCs w:val="24"/>
        </w:rPr>
        <w:t xml:space="preserve">thanks the Health Cluster for their efforts in </w:t>
      </w:r>
      <w:proofErr w:type="spellStart"/>
      <w:r w:rsidR="007D4C6C">
        <w:rPr>
          <w:rFonts w:eastAsia="Times New Roman"/>
          <w:sz w:val="24"/>
          <w:szCs w:val="24"/>
        </w:rPr>
        <w:t>Lahj</w:t>
      </w:r>
      <w:proofErr w:type="spellEnd"/>
      <w:r w:rsidR="007D4C6C">
        <w:rPr>
          <w:rFonts w:eastAsia="Times New Roman"/>
          <w:sz w:val="24"/>
          <w:szCs w:val="24"/>
        </w:rPr>
        <w:t xml:space="preserve"> governorate and </w:t>
      </w:r>
      <w:r w:rsidR="00104F84">
        <w:rPr>
          <w:rFonts w:eastAsia="Times New Roman"/>
          <w:sz w:val="24"/>
          <w:szCs w:val="24"/>
        </w:rPr>
        <w:t>inquired whether</w:t>
      </w:r>
      <w:r w:rsidRPr="006E1398">
        <w:rPr>
          <w:rFonts w:eastAsia="Times New Roman"/>
          <w:sz w:val="24"/>
          <w:szCs w:val="24"/>
        </w:rPr>
        <w:t xml:space="preserve"> the mobile clinic </w:t>
      </w:r>
      <w:r w:rsidR="00104F84">
        <w:rPr>
          <w:rFonts w:eastAsia="Times New Roman"/>
          <w:sz w:val="24"/>
          <w:szCs w:val="24"/>
        </w:rPr>
        <w:t>should</w:t>
      </w:r>
      <w:r w:rsidRPr="006E1398">
        <w:rPr>
          <w:rFonts w:eastAsia="Times New Roman"/>
          <w:sz w:val="24"/>
          <w:szCs w:val="24"/>
        </w:rPr>
        <w:t xml:space="preserve"> cover </w:t>
      </w:r>
      <w:r w:rsidR="00104F84">
        <w:rPr>
          <w:rFonts w:eastAsia="Times New Roman"/>
          <w:sz w:val="24"/>
          <w:szCs w:val="24"/>
        </w:rPr>
        <w:t xml:space="preserve">both </w:t>
      </w:r>
      <w:r w:rsidRPr="006E1398">
        <w:rPr>
          <w:rFonts w:eastAsia="Times New Roman"/>
          <w:sz w:val="24"/>
          <w:szCs w:val="24"/>
        </w:rPr>
        <w:t>health and nutrition or only health</w:t>
      </w:r>
      <w:r w:rsidR="00104F84">
        <w:rPr>
          <w:rFonts w:eastAsia="Times New Roman"/>
          <w:sz w:val="24"/>
          <w:szCs w:val="24"/>
        </w:rPr>
        <w:t xml:space="preserve">. Health Cluster representatives explained </w:t>
      </w:r>
      <w:bookmarkStart w:id="1" w:name="_Hlk81059254"/>
      <w:r w:rsidR="00104F84">
        <w:rPr>
          <w:rFonts w:eastAsia="Times New Roman"/>
          <w:sz w:val="24"/>
          <w:szCs w:val="24"/>
        </w:rPr>
        <w:t xml:space="preserve">it is meant </w:t>
      </w:r>
      <w:r w:rsidRPr="006E1398">
        <w:rPr>
          <w:rFonts w:eastAsia="Times New Roman"/>
          <w:sz w:val="24"/>
          <w:szCs w:val="24"/>
        </w:rPr>
        <w:t>to cover both</w:t>
      </w:r>
      <w:r w:rsidR="00104F84">
        <w:rPr>
          <w:rFonts w:eastAsia="Times New Roman"/>
          <w:sz w:val="24"/>
          <w:szCs w:val="24"/>
        </w:rPr>
        <w:t>,</w:t>
      </w:r>
      <w:r w:rsidRPr="006E1398">
        <w:rPr>
          <w:rFonts w:eastAsia="Times New Roman"/>
          <w:sz w:val="24"/>
          <w:szCs w:val="24"/>
        </w:rPr>
        <w:t xml:space="preserve"> </w:t>
      </w:r>
      <w:bookmarkEnd w:id="1"/>
      <w:r w:rsidRPr="006E1398">
        <w:rPr>
          <w:rFonts w:eastAsia="Times New Roman"/>
          <w:sz w:val="24"/>
          <w:szCs w:val="24"/>
        </w:rPr>
        <w:t xml:space="preserve">and </w:t>
      </w:r>
      <w:r w:rsidR="00DC6671">
        <w:rPr>
          <w:rFonts w:eastAsia="Times New Roman"/>
          <w:sz w:val="24"/>
          <w:szCs w:val="24"/>
        </w:rPr>
        <w:t>discussions are being held</w:t>
      </w:r>
      <w:r w:rsidR="00104F84">
        <w:rPr>
          <w:rFonts w:eastAsia="Times New Roman"/>
          <w:sz w:val="24"/>
          <w:szCs w:val="24"/>
        </w:rPr>
        <w:t xml:space="preserve"> in th</w:t>
      </w:r>
      <w:r w:rsidR="00DC6671">
        <w:rPr>
          <w:rFonts w:eastAsia="Times New Roman"/>
          <w:sz w:val="24"/>
          <w:szCs w:val="24"/>
        </w:rPr>
        <w:t>is</w:t>
      </w:r>
      <w:r w:rsidR="00104F84">
        <w:rPr>
          <w:rFonts w:eastAsia="Times New Roman"/>
          <w:sz w:val="24"/>
          <w:szCs w:val="24"/>
        </w:rPr>
        <w:t xml:space="preserve"> regard, to strengthen the mobile clinic modality and its coverage of both health and nutrition, in conjunction with </w:t>
      </w:r>
      <w:r w:rsidRPr="006E1398">
        <w:rPr>
          <w:rFonts w:eastAsia="Times New Roman"/>
          <w:sz w:val="24"/>
          <w:szCs w:val="24"/>
        </w:rPr>
        <w:t xml:space="preserve">UNICEF. </w:t>
      </w:r>
    </w:p>
    <w:p w14:paraId="5A7937C2" w14:textId="6BD70025" w:rsidR="00BD6C67" w:rsidRDefault="00BD6C67" w:rsidP="00BD6C67">
      <w:pPr>
        <w:pStyle w:val="Heading1"/>
        <w:jc w:val="both"/>
        <w:rPr>
          <w:color w:val="2A87C8"/>
          <w:sz w:val="28"/>
          <w:szCs w:val="28"/>
        </w:rPr>
      </w:pPr>
      <w:r>
        <w:rPr>
          <w:color w:val="2A87C8"/>
          <w:sz w:val="28"/>
          <w:szCs w:val="28"/>
        </w:rPr>
        <w:t>AOB</w:t>
      </w:r>
    </w:p>
    <w:p w14:paraId="0006E8F6" w14:textId="30ABC446" w:rsidR="00BD6C67" w:rsidRDefault="00F93139" w:rsidP="00F93139">
      <w:pPr>
        <w:spacing w:line="252" w:lineRule="auto"/>
        <w:jc w:val="both"/>
        <w:rPr>
          <w:rFonts w:eastAsia="Times New Roman"/>
          <w:sz w:val="24"/>
          <w:szCs w:val="24"/>
        </w:rPr>
      </w:pPr>
      <w:r>
        <w:rPr>
          <w:rFonts w:eastAsia="Times New Roman"/>
          <w:sz w:val="24"/>
          <w:szCs w:val="24"/>
        </w:rPr>
        <w:t>Partners requested to share their update</w:t>
      </w:r>
      <w:r w:rsidR="00BD6C67">
        <w:rPr>
          <w:rFonts w:eastAsia="Times New Roman"/>
          <w:sz w:val="24"/>
          <w:szCs w:val="24"/>
        </w:rPr>
        <w:t>s</w:t>
      </w:r>
      <w:r>
        <w:rPr>
          <w:rFonts w:eastAsia="Times New Roman"/>
          <w:sz w:val="24"/>
          <w:szCs w:val="24"/>
        </w:rPr>
        <w:t xml:space="preserve"> by email with the Cluster, as</w:t>
      </w:r>
      <w:r w:rsidR="00BD6C67">
        <w:rPr>
          <w:rFonts w:eastAsia="Times New Roman"/>
          <w:sz w:val="24"/>
          <w:szCs w:val="24"/>
        </w:rPr>
        <w:t xml:space="preserve"> well as their suggestions for guests from other clusters for next meeting.</w:t>
      </w:r>
      <w:r>
        <w:rPr>
          <w:rFonts w:eastAsia="Times New Roman"/>
          <w:sz w:val="24"/>
          <w:szCs w:val="24"/>
        </w:rPr>
        <w:t xml:space="preserve"> </w:t>
      </w:r>
    </w:p>
    <w:p w14:paraId="2323B3AF" w14:textId="71A40507" w:rsidR="00344736" w:rsidRDefault="00BD6C67" w:rsidP="00BD6C67">
      <w:pPr>
        <w:spacing w:line="252" w:lineRule="auto"/>
        <w:jc w:val="both"/>
        <w:rPr>
          <w:rFonts w:ascii="Georgia" w:eastAsia="Times New Roman" w:hAnsi="Georgia"/>
          <w:sz w:val="24"/>
          <w:szCs w:val="24"/>
          <w:lang w:val="en-GB"/>
        </w:rPr>
      </w:pPr>
      <w:r>
        <w:rPr>
          <w:rFonts w:eastAsia="Times New Roman"/>
          <w:sz w:val="24"/>
          <w:szCs w:val="24"/>
        </w:rPr>
        <w:t>Next meeting – Aug TBC</w:t>
      </w:r>
      <w:r w:rsidR="00A856AD" w:rsidRPr="00F93139">
        <w:rPr>
          <w:rFonts w:eastAsia="Times New Roman"/>
          <w:b/>
          <w:bCs/>
          <w:sz w:val="24"/>
          <w:szCs w:val="24"/>
        </w:rPr>
        <w:t xml:space="preserve"> </w:t>
      </w:r>
    </w:p>
    <w:p w14:paraId="19542600" w14:textId="4C429183" w:rsidR="00F93139" w:rsidRDefault="00F93139" w:rsidP="007D4C6C">
      <w:pPr>
        <w:spacing w:line="252" w:lineRule="auto"/>
        <w:jc w:val="both"/>
        <w:rPr>
          <w:rFonts w:ascii="Georgia" w:eastAsia="Times New Roman" w:hAnsi="Georgia"/>
          <w:sz w:val="24"/>
          <w:szCs w:val="24"/>
          <w:lang w:val="en-GB"/>
        </w:rPr>
      </w:pPr>
    </w:p>
    <w:p w14:paraId="30D51B51" w14:textId="5F2130B0" w:rsidR="00F93139" w:rsidRPr="00F93139" w:rsidRDefault="00BD6C67" w:rsidP="00F93139">
      <w:r>
        <w:t>END</w:t>
      </w:r>
    </w:p>
    <w:p w14:paraId="1DC8B17D" w14:textId="3C556279" w:rsidR="00E83026" w:rsidRPr="00080BF4" w:rsidRDefault="00E83026" w:rsidP="00E83026">
      <w:pPr>
        <w:pStyle w:val="Heading1"/>
        <w:rPr>
          <w:color w:val="2A87C8"/>
        </w:rPr>
      </w:pPr>
      <w:r w:rsidRPr="00080BF4">
        <w:rPr>
          <w:color w:val="2A87C8"/>
        </w:rPr>
        <w:lastRenderedPageBreak/>
        <w:t>SUMMARY OF ACTION POINTS</w:t>
      </w:r>
    </w:p>
    <w:tbl>
      <w:tblPr>
        <w:tblStyle w:val="TableGrid"/>
        <w:tblW w:w="9634" w:type="dxa"/>
        <w:tblBorders>
          <w:top w:val="single" w:sz="4" w:space="0" w:color="2A87C8"/>
          <w:left w:val="single" w:sz="4" w:space="0" w:color="2A87C8"/>
          <w:bottom w:val="single" w:sz="4" w:space="0" w:color="2A87C8"/>
          <w:right w:val="single" w:sz="4" w:space="0" w:color="2A87C8"/>
          <w:insideH w:val="single" w:sz="4" w:space="0" w:color="2A87C8"/>
          <w:insideV w:val="single" w:sz="4" w:space="0" w:color="2A87C8"/>
        </w:tblBorders>
        <w:tblLook w:val="04A0" w:firstRow="1" w:lastRow="0" w:firstColumn="1" w:lastColumn="0" w:noHBand="0" w:noVBand="1"/>
      </w:tblPr>
      <w:tblGrid>
        <w:gridCol w:w="1255"/>
        <w:gridCol w:w="5119"/>
        <w:gridCol w:w="3260"/>
      </w:tblGrid>
      <w:tr w:rsidR="00E83026" w14:paraId="01ED04B7" w14:textId="77777777" w:rsidTr="007D4C6C">
        <w:tc>
          <w:tcPr>
            <w:tcW w:w="1255" w:type="dxa"/>
          </w:tcPr>
          <w:p w14:paraId="374DBDFC" w14:textId="3B8A2B1E" w:rsidR="00E83026" w:rsidRPr="00F711D5" w:rsidRDefault="00E83026" w:rsidP="00E83026">
            <w:pPr>
              <w:rPr>
                <w:b/>
                <w:bCs/>
                <w:color w:val="2A87C8"/>
                <w:rtl/>
                <w:lang w:val="en-US" w:bidi="ar-YE"/>
              </w:rPr>
            </w:pPr>
            <w:r w:rsidRPr="00080BF4">
              <w:rPr>
                <w:b/>
                <w:bCs/>
                <w:color w:val="2A87C8"/>
              </w:rPr>
              <w:t>ITEM NO.</w:t>
            </w:r>
            <w:r w:rsidR="00F711D5">
              <w:rPr>
                <w:b/>
                <w:bCs/>
                <w:color w:val="2A87C8"/>
                <w:lang w:val="en-US"/>
              </w:rPr>
              <w:br/>
            </w:r>
            <w:r w:rsidR="00F711D5">
              <w:rPr>
                <w:rFonts w:hint="cs"/>
                <w:b/>
                <w:bCs/>
                <w:color w:val="2A87C8"/>
                <w:rtl/>
                <w:lang w:val="en-US" w:bidi="ar-YE"/>
              </w:rPr>
              <w:t>م.</w:t>
            </w:r>
          </w:p>
        </w:tc>
        <w:tc>
          <w:tcPr>
            <w:tcW w:w="5119" w:type="dxa"/>
            <w:tcBorders>
              <w:bottom w:val="single" w:sz="4" w:space="0" w:color="2A87C8"/>
            </w:tcBorders>
          </w:tcPr>
          <w:p w14:paraId="3C7E4184" w14:textId="574DE682" w:rsidR="00E83026" w:rsidRPr="00080BF4" w:rsidRDefault="00E83026" w:rsidP="00DC6671">
            <w:pPr>
              <w:jc w:val="center"/>
              <w:rPr>
                <w:b/>
                <w:bCs/>
                <w:color w:val="2A87C8"/>
                <w:rtl/>
                <w:lang w:bidi="ar-YE"/>
              </w:rPr>
            </w:pPr>
            <w:r w:rsidRPr="00080BF4">
              <w:rPr>
                <w:b/>
                <w:bCs/>
                <w:color w:val="2A87C8"/>
              </w:rPr>
              <w:t>ACTION POINT</w:t>
            </w:r>
            <w:r w:rsidR="00F711D5">
              <w:rPr>
                <w:b/>
                <w:bCs/>
                <w:color w:val="2A87C8"/>
              </w:rPr>
              <w:br/>
            </w:r>
            <w:r w:rsidR="00F711D5">
              <w:rPr>
                <w:rFonts w:hint="cs"/>
                <w:b/>
                <w:bCs/>
                <w:color w:val="2A87C8"/>
                <w:rtl/>
                <w:lang w:bidi="ar-YE"/>
              </w:rPr>
              <w:t>النقاط المخرجة</w:t>
            </w:r>
          </w:p>
        </w:tc>
        <w:tc>
          <w:tcPr>
            <w:tcW w:w="3260" w:type="dxa"/>
          </w:tcPr>
          <w:p w14:paraId="52A43E0B" w14:textId="1A345E77" w:rsidR="00E83026" w:rsidRPr="00F711D5" w:rsidRDefault="00E83026" w:rsidP="00DC6671">
            <w:pPr>
              <w:jc w:val="center"/>
              <w:rPr>
                <w:b/>
                <w:bCs/>
                <w:color w:val="2A87C8"/>
                <w:rtl/>
                <w:lang w:val="en-US" w:bidi="ar-YE"/>
              </w:rPr>
            </w:pPr>
            <w:r w:rsidRPr="00080BF4">
              <w:rPr>
                <w:b/>
                <w:bCs/>
                <w:color w:val="2A87C8"/>
              </w:rPr>
              <w:t>RESPONSIBLE/DEADLINE</w:t>
            </w:r>
            <w:r w:rsidR="00F711D5">
              <w:rPr>
                <w:b/>
                <w:bCs/>
                <w:color w:val="2A87C8"/>
                <w:lang w:val="en-US"/>
              </w:rPr>
              <w:br/>
            </w:r>
            <w:r w:rsidR="00F711D5">
              <w:rPr>
                <w:rFonts w:hint="cs"/>
                <w:b/>
                <w:bCs/>
                <w:color w:val="2A87C8"/>
                <w:rtl/>
                <w:lang w:val="en-US" w:bidi="ar-YE"/>
              </w:rPr>
              <w:t xml:space="preserve">الشخص المسؤول </w:t>
            </w:r>
            <w:r w:rsidR="00F711D5">
              <w:rPr>
                <w:b/>
                <w:bCs/>
                <w:color w:val="2A87C8"/>
                <w:rtl/>
                <w:lang w:val="en-US" w:bidi="ar-YE"/>
              </w:rPr>
              <w:t>–</w:t>
            </w:r>
            <w:r w:rsidR="00F711D5">
              <w:rPr>
                <w:rFonts w:hint="cs"/>
                <w:b/>
                <w:bCs/>
                <w:color w:val="2A87C8"/>
                <w:rtl/>
                <w:lang w:val="en-US" w:bidi="ar-YE"/>
              </w:rPr>
              <w:t xml:space="preserve"> الموعد النهائي</w:t>
            </w:r>
          </w:p>
        </w:tc>
      </w:tr>
      <w:tr w:rsidR="00E83026" w:rsidRPr="00060474" w14:paraId="65F7E60A" w14:textId="77777777" w:rsidTr="007D4C6C">
        <w:tc>
          <w:tcPr>
            <w:tcW w:w="1255" w:type="dxa"/>
          </w:tcPr>
          <w:p w14:paraId="7CDA965A" w14:textId="40B4A3D6" w:rsidR="00E83026" w:rsidRPr="0066544A" w:rsidRDefault="00D22E1E" w:rsidP="00D22E1E">
            <w:pPr>
              <w:rPr>
                <w:rFonts w:ascii="Georgia" w:hAnsi="Georgia"/>
              </w:rPr>
            </w:pPr>
            <w:r w:rsidRPr="0066544A">
              <w:rPr>
                <w:rFonts w:ascii="Georgia" w:hAnsi="Georgia"/>
              </w:rPr>
              <w:t>1</w:t>
            </w:r>
          </w:p>
        </w:tc>
        <w:tc>
          <w:tcPr>
            <w:tcW w:w="5119" w:type="dxa"/>
            <w:tcBorders>
              <w:bottom w:val="single" w:sz="4" w:space="0" w:color="auto"/>
            </w:tcBorders>
          </w:tcPr>
          <w:p w14:paraId="61CCF849" w14:textId="0B03AA85" w:rsidR="00E83026" w:rsidRDefault="008F7EDA" w:rsidP="00DC6671">
            <w:pPr>
              <w:rPr>
                <w:rFonts w:ascii="Georgia" w:hAnsi="Georgia"/>
              </w:rPr>
            </w:pPr>
            <w:r>
              <w:rPr>
                <w:rFonts w:ascii="Georgia" w:hAnsi="Georgia"/>
              </w:rPr>
              <w:t xml:space="preserve">Cluster to follow up with NRC in covering the SMC in </w:t>
            </w:r>
            <w:proofErr w:type="spellStart"/>
            <w:r>
              <w:rPr>
                <w:rFonts w:ascii="Georgia" w:hAnsi="Georgia"/>
              </w:rPr>
              <w:t>Abyan</w:t>
            </w:r>
            <w:proofErr w:type="spellEnd"/>
            <w:r>
              <w:rPr>
                <w:rFonts w:ascii="Georgia" w:hAnsi="Georgia"/>
              </w:rPr>
              <w:t>.</w:t>
            </w:r>
          </w:p>
          <w:p w14:paraId="1A819D82" w14:textId="335CEF3D" w:rsidR="00F711D5" w:rsidRPr="008F7EDA" w:rsidRDefault="008F7EDA" w:rsidP="00DC6671">
            <w:pPr>
              <w:rPr>
                <w:rFonts w:ascii="Georgia" w:hAnsi="Georgia"/>
                <w:lang w:val="en-US" w:bidi="ar-YE"/>
              </w:rPr>
            </w:pPr>
            <w:r>
              <w:rPr>
                <w:rFonts w:ascii="Georgia" w:hAnsi="Georgia" w:hint="cs"/>
                <w:rtl/>
                <w:lang w:bidi="ar-YE"/>
              </w:rPr>
              <w:t>أن تقوم الكتلة بمتابعة المجلس النرويجي بما يخص بدئ عملهم كشريك إدارة وتنسيق مخيمات في أبين.</w:t>
            </w:r>
          </w:p>
          <w:p w14:paraId="68C6EB8A" w14:textId="6149A85E" w:rsidR="00344736" w:rsidRPr="0066544A" w:rsidRDefault="00344736" w:rsidP="00DC6671">
            <w:pPr>
              <w:rPr>
                <w:rFonts w:ascii="Georgia" w:hAnsi="Georgia"/>
              </w:rPr>
            </w:pPr>
          </w:p>
        </w:tc>
        <w:tc>
          <w:tcPr>
            <w:tcW w:w="3260" w:type="dxa"/>
          </w:tcPr>
          <w:p w14:paraId="3246ECD1" w14:textId="64A4EA5A" w:rsidR="00E83026" w:rsidRPr="0066544A" w:rsidRDefault="00344736" w:rsidP="00F975CE">
            <w:pPr>
              <w:rPr>
                <w:rFonts w:ascii="Georgia" w:hAnsi="Georgia"/>
                <w:rtl/>
                <w:lang w:bidi="ar-YE"/>
              </w:rPr>
            </w:pPr>
            <w:r>
              <w:rPr>
                <w:rFonts w:ascii="Georgia" w:hAnsi="Georgia"/>
              </w:rPr>
              <w:t>CCCM Cluster</w:t>
            </w:r>
            <w:r w:rsidR="00F975CE">
              <w:rPr>
                <w:rFonts w:ascii="Georgia" w:hAnsi="Georgia"/>
                <w:lang w:val="en-US"/>
              </w:rPr>
              <w:t xml:space="preserve"> &amp; NRC</w:t>
            </w:r>
            <w:r w:rsidR="00F711D5">
              <w:rPr>
                <w:rFonts w:ascii="Georgia" w:hAnsi="Georgia"/>
              </w:rPr>
              <w:br/>
            </w:r>
            <w:r w:rsidR="00F711D5">
              <w:rPr>
                <w:rFonts w:ascii="Georgia" w:hAnsi="Georgia" w:hint="cs"/>
                <w:rtl/>
                <w:lang w:bidi="ar-YE"/>
              </w:rPr>
              <w:t xml:space="preserve">كتلة إدارة وتنسيق المخيمات </w:t>
            </w:r>
            <w:r w:rsidR="00F975CE">
              <w:rPr>
                <w:rFonts w:ascii="Georgia" w:hAnsi="Georgia" w:hint="cs"/>
                <w:rtl/>
                <w:lang w:bidi="ar-YE"/>
              </w:rPr>
              <w:t>والمجلس النرويجي</w:t>
            </w:r>
            <w:r w:rsidR="00F711D5">
              <w:rPr>
                <w:rFonts w:ascii="Georgia" w:hAnsi="Georgia" w:hint="cs"/>
                <w:rtl/>
                <w:lang w:bidi="ar-YE"/>
              </w:rPr>
              <w:t xml:space="preserve"> </w:t>
            </w:r>
          </w:p>
        </w:tc>
      </w:tr>
      <w:tr w:rsidR="00E83026" w14:paraId="400AC7F8" w14:textId="77777777" w:rsidTr="007D4C6C">
        <w:tc>
          <w:tcPr>
            <w:tcW w:w="1255" w:type="dxa"/>
          </w:tcPr>
          <w:p w14:paraId="7240FED9" w14:textId="568E4DBA" w:rsidR="00E83026" w:rsidRPr="009A4681" w:rsidRDefault="009A4681" w:rsidP="00DC6671">
            <w:pPr>
              <w:rPr>
                <w:rFonts w:ascii="Georgia" w:hAnsi="Georgia"/>
              </w:rPr>
            </w:pPr>
            <w:r>
              <w:rPr>
                <w:rFonts w:ascii="Georgia" w:hAnsi="Georgia"/>
              </w:rPr>
              <w:t>2</w:t>
            </w:r>
          </w:p>
        </w:tc>
        <w:tc>
          <w:tcPr>
            <w:tcW w:w="5119" w:type="dxa"/>
            <w:tcBorders>
              <w:top w:val="single" w:sz="4" w:space="0" w:color="auto"/>
            </w:tcBorders>
          </w:tcPr>
          <w:p w14:paraId="22B5B315" w14:textId="495BD601" w:rsidR="00E83026" w:rsidRDefault="00165947" w:rsidP="00DC6671">
            <w:pPr>
              <w:rPr>
                <w:rFonts w:ascii="Georgia" w:hAnsi="Georgia"/>
              </w:rPr>
            </w:pPr>
            <w:r>
              <w:t xml:space="preserve">CCCM cluster will facilitate a meeting between ACTED and </w:t>
            </w:r>
            <w:proofErr w:type="spellStart"/>
            <w:proofErr w:type="gramStart"/>
            <w:r>
              <w:t>Ex</w:t>
            </w:r>
            <w:r>
              <w:t>.</w:t>
            </w:r>
            <w:r>
              <w:t>U</w:t>
            </w:r>
            <w:proofErr w:type="spellEnd"/>
            <w:proofErr w:type="gramEnd"/>
            <w:r>
              <w:t xml:space="preserve"> to address the eviction issues</w:t>
            </w:r>
            <w:r w:rsidR="00F975CE">
              <w:rPr>
                <w:rFonts w:ascii="Georgia" w:hAnsi="Georgia"/>
              </w:rPr>
              <w:t>.</w:t>
            </w:r>
          </w:p>
          <w:p w14:paraId="4EDCD8D2" w14:textId="7EDD0D1F" w:rsidR="00F975CE" w:rsidRPr="00F975CE" w:rsidRDefault="00F975CE" w:rsidP="00DC6671">
            <w:pPr>
              <w:rPr>
                <w:rFonts w:ascii="Georgia" w:hAnsi="Georgia"/>
                <w:rtl/>
                <w:lang w:bidi="ar-YE"/>
              </w:rPr>
            </w:pPr>
            <w:r>
              <w:rPr>
                <w:rFonts w:ascii="Georgia" w:hAnsi="Georgia" w:hint="cs"/>
                <w:rtl/>
                <w:lang w:bidi="ar-YE"/>
              </w:rPr>
              <w:t xml:space="preserve">سيعقد </w:t>
            </w:r>
            <w:r>
              <w:rPr>
                <w:rFonts w:ascii="Georgia" w:hAnsi="Georgia" w:hint="eastAsia"/>
                <w:rtl/>
                <w:lang w:bidi="ar-YE"/>
              </w:rPr>
              <w:t>اجتماع</w:t>
            </w:r>
            <w:r>
              <w:rPr>
                <w:rFonts w:ascii="Georgia" w:hAnsi="Georgia" w:hint="cs"/>
                <w:rtl/>
                <w:lang w:bidi="ar-YE"/>
              </w:rPr>
              <w:t xml:space="preserve"> بين أكتد والوحدة التنفيذية لإيجاد حل لموضوع التهديد بالطرد في موقعين فرعين في الظالع.</w:t>
            </w:r>
          </w:p>
          <w:p w14:paraId="427DB648" w14:textId="03E03BE2" w:rsidR="00344736" w:rsidRPr="00EA2DA3" w:rsidRDefault="00344736" w:rsidP="00DC6671">
            <w:pPr>
              <w:rPr>
                <w:rFonts w:ascii="Georgia" w:hAnsi="Georgia"/>
                <w:lang w:val="en-US" w:bidi="ar-YE"/>
              </w:rPr>
            </w:pPr>
          </w:p>
        </w:tc>
        <w:tc>
          <w:tcPr>
            <w:tcW w:w="3260" w:type="dxa"/>
          </w:tcPr>
          <w:p w14:paraId="6BC6ADEA" w14:textId="48867E05" w:rsidR="00E83026" w:rsidRPr="009A4681" w:rsidRDefault="00165947" w:rsidP="00DC6671">
            <w:pPr>
              <w:rPr>
                <w:rFonts w:ascii="Georgia" w:hAnsi="Georgia"/>
                <w:rtl/>
                <w:lang w:bidi="ar-YE"/>
              </w:rPr>
            </w:pPr>
            <w:r>
              <w:rPr>
                <w:rFonts w:ascii="Georgia" w:hAnsi="Georgia"/>
              </w:rPr>
              <w:t xml:space="preserve">CCCM Cluster, </w:t>
            </w:r>
            <w:r w:rsidR="00F975CE">
              <w:rPr>
                <w:rFonts w:ascii="Georgia" w:hAnsi="Georgia"/>
              </w:rPr>
              <w:t xml:space="preserve">ACTED &amp; </w:t>
            </w:r>
            <w:proofErr w:type="spellStart"/>
            <w:proofErr w:type="gramStart"/>
            <w:r w:rsidR="00F975CE">
              <w:rPr>
                <w:rFonts w:ascii="Georgia" w:hAnsi="Georgia"/>
              </w:rPr>
              <w:t>Ex</w:t>
            </w:r>
            <w:r>
              <w:rPr>
                <w:rFonts w:ascii="Georgia" w:hAnsi="Georgia"/>
              </w:rPr>
              <w:t>.</w:t>
            </w:r>
            <w:r w:rsidR="00F975CE">
              <w:rPr>
                <w:rFonts w:ascii="Georgia" w:hAnsi="Georgia"/>
              </w:rPr>
              <w:t>U</w:t>
            </w:r>
            <w:proofErr w:type="spellEnd"/>
            <w:proofErr w:type="gramEnd"/>
            <w:r w:rsidR="00F975CE">
              <w:rPr>
                <w:rFonts w:ascii="Georgia" w:hAnsi="Georgia"/>
              </w:rPr>
              <w:t xml:space="preserve"> </w:t>
            </w:r>
            <w:r w:rsidR="00741877">
              <w:rPr>
                <w:rFonts w:ascii="Georgia" w:hAnsi="Georgia"/>
              </w:rPr>
              <w:br/>
            </w:r>
            <w:r w:rsidR="00741877">
              <w:rPr>
                <w:rFonts w:ascii="Georgia" w:hAnsi="Georgia" w:hint="cs"/>
                <w:rtl/>
                <w:lang w:bidi="ar-YE"/>
              </w:rPr>
              <w:t>أكتد والوحدة التنفيذية</w:t>
            </w:r>
          </w:p>
        </w:tc>
      </w:tr>
      <w:tr w:rsidR="00E83026" w14:paraId="70B7274C" w14:textId="77777777" w:rsidTr="007D4C6C">
        <w:tc>
          <w:tcPr>
            <w:tcW w:w="1255" w:type="dxa"/>
          </w:tcPr>
          <w:p w14:paraId="78A6468A" w14:textId="7BE89833" w:rsidR="00E83026" w:rsidRPr="009A4681" w:rsidRDefault="009A4681" w:rsidP="00DC6671">
            <w:pPr>
              <w:rPr>
                <w:rFonts w:ascii="Georgia" w:hAnsi="Georgia"/>
              </w:rPr>
            </w:pPr>
            <w:r>
              <w:rPr>
                <w:rFonts w:ascii="Georgia" w:hAnsi="Georgia"/>
              </w:rPr>
              <w:t>3</w:t>
            </w:r>
          </w:p>
        </w:tc>
        <w:tc>
          <w:tcPr>
            <w:tcW w:w="5119" w:type="dxa"/>
          </w:tcPr>
          <w:p w14:paraId="1DED06FC" w14:textId="4C660D64" w:rsidR="00344736" w:rsidRPr="009A4681" w:rsidRDefault="00EA2DA3" w:rsidP="00DC6671">
            <w:pPr>
              <w:rPr>
                <w:rFonts w:ascii="Georgia" w:hAnsi="Georgia"/>
              </w:rPr>
            </w:pPr>
            <w:r>
              <w:rPr>
                <w:rFonts w:ascii="Georgia" w:hAnsi="Georgia"/>
              </w:rPr>
              <w:t>The Health cluster to share the mobile clinic service mapping.</w:t>
            </w:r>
            <w:r>
              <w:rPr>
                <w:rFonts w:ascii="Georgia" w:hAnsi="Georgia"/>
              </w:rPr>
              <w:br/>
            </w:r>
            <w:r>
              <w:rPr>
                <w:rFonts w:ascii="Georgia" w:hAnsi="Georgia" w:hint="cs"/>
                <w:rtl/>
                <w:lang w:bidi="ar-YE"/>
              </w:rPr>
              <w:t>أن تقوم كتلة الصحة بمشاركة خارطة الخدمات الخاصة بالعيادات المتنقلة.</w:t>
            </w:r>
          </w:p>
        </w:tc>
        <w:tc>
          <w:tcPr>
            <w:tcW w:w="3260" w:type="dxa"/>
          </w:tcPr>
          <w:p w14:paraId="2931A5EC" w14:textId="51C456F3" w:rsidR="00E83026" w:rsidRPr="00741877" w:rsidRDefault="00EA2DA3" w:rsidP="00DC6671">
            <w:pPr>
              <w:rPr>
                <w:rFonts w:ascii="Georgia" w:hAnsi="Georgia"/>
                <w:rtl/>
                <w:lang w:val="en-US" w:bidi="ar-YE"/>
              </w:rPr>
            </w:pPr>
            <w:r>
              <w:rPr>
                <w:rFonts w:ascii="Georgia" w:hAnsi="Georgia"/>
                <w:lang w:bidi="ar-YE"/>
              </w:rPr>
              <w:t>Health Cluster &amp; CCCM Cluster</w:t>
            </w:r>
            <w:r w:rsidR="00741877">
              <w:rPr>
                <w:rFonts w:ascii="Georgia" w:hAnsi="Georgia"/>
                <w:lang w:val="en-US" w:bidi="ar-YE"/>
              </w:rPr>
              <w:br/>
            </w:r>
            <w:r w:rsidR="00741877">
              <w:rPr>
                <w:rFonts w:ascii="Georgia" w:hAnsi="Georgia" w:hint="cs"/>
                <w:rtl/>
                <w:lang w:val="en-US" w:bidi="ar-YE"/>
              </w:rPr>
              <w:t>كتلة الصحة وكتلة إدارة المخيمات</w:t>
            </w:r>
          </w:p>
        </w:tc>
      </w:tr>
    </w:tbl>
    <w:p w14:paraId="34A4A819" w14:textId="77777777" w:rsidR="00165947" w:rsidRDefault="00165947" w:rsidP="00DC6671">
      <w:pPr>
        <w:pStyle w:val="Heading1"/>
        <w:jc w:val="left"/>
        <w:rPr>
          <w:color w:val="2A87C8"/>
          <w:sz w:val="28"/>
          <w:szCs w:val="28"/>
        </w:rPr>
      </w:pPr>
    </w:p>
    <w:p w14:paraId="22796208" w14:textId="77777777" w:rsidR="00165947" w:rsidRDefault="00165947" w:rsidP="00DC6671">
      <w:pPr>
        <w:pStyle w:val="Heading1"/>
        <w:jc w:val="left"/>
        <w:rPr>
          <w:color w:val="2A87C8"/>
          <w:sz w:val="28"/>
          <w:szCs w:val="28"/>
        </w:rPr>
      </w:pPr>
    </w:p>
    <w:p w14:paraId="580AD5A9" w14:textId="2BD19622" w:rsidR="00DB2ED2" w:rsidRPr="00DC6671" w:rsidRDefault="00DB2ED2" w:rsidP="00DC6671">
      <w:pPr>
        <w:pStyle w:val="Heading1"/>
        <w:jc w:val="left"/>
        <w:rPr>
          <w:color w:val="2A87C8"/>
          <w:sz w:val="28"/>
          <w:szCs w:val="28"/>
        </w:rPr>
      </w:pPr>
      <w:r w:rsidRPr="00DC6671">
        <w:rPr>
          <w:color w:val="2A87C8"/>
          <w:sz w:val="28"/>
          <w:szCs w:val="28"/>
        </w:rPr>
        <w:t>Attendance List</w:t>
      </w:r>
    </w:p>
    <w:tbl>
      <w:tblPr>
        <w:tblStyle w:val="GridTable2-Accent1"/>
        <w:tblW w:w="10134" w:type="dxa"/>
        <w:tblLook w:val="04A0" w:firstRow="1" w:lastRow="0" w:firstColumn="1" w:lastColumn="0" w:noHBand="0" w:noVBand="1"/>
      </w:tblPr>
      <w:tblGrid>
        <w:gridCol w:w="471"/>
        <w:gridCol w:w="2113"/>
        <w:gridCol w:w="1714"/>
        <w:gridCol w:w="1816"/>
        <w:gridCol w:w="1220"/>
        <w:gridCol w:w="2800"/>
      </w:tblGrid>
      <w:tr w:rsidR="000737F6" w:rsidRPr="00033595" w14:paraId="0055098F" w14:textId="77777777" w:rsidTr="007B31E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1C876AFE" w14:textId="77777777" w:rsidR="004C2481" w:rsidRPr="00194AA2" w:rsidRDefault="004C2481" w:rsidP="007772F5">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No</w:t>
            </w:r>
          </w:p>
        </w:tc>
        <w:tc>
          <w:tcPr>
            <w:tcW w:w="2113" w:type="dxa"/>
            <w:noWrap/>
            <w:hideMark/>
          </w:tcPr>
          <w:p w14:paraId="12206526" w14:textId="77777777" w:rsidR="004C2481" w:rsidRPr="00194AA2" w:rsidRDefault="004C2481" w:rsidP="007772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Organization/Foundation Name</w:t>
            </w:r>
          </w:p>
        </w:tc>
        <w:tc>
          <w:tcPr>
            <w:tcW w:w="1714" w:type="dxa"/>
            <w:noWrap/>
            <w:hideMark/>
          </w:tcPr>
          <w:p w14:paraId="7FD5123B"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Name</w:t>
            </w:r>
          </w:p>
        </w:tc>
        <w:tc>
          <w:tcPr>
            <w:tcW w:w="1816" w:type="dxa"/>
            <w:noWrap/>
            <w:hideMark/>
          </w:tcPr>
          <w:p w14:paraId="2C2960D0"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Position</w:t>
            </w:r>
          </w:p>
        </w:tc>
        <w:tc>
          <w:tcPr>
            <w:tcW w:w="1220" w:type="dxa"/>
            <w:noWrap/>
            <w:hideMark/>
          </w:tcPr>
          <w:p w14:paraId="4A73DD4F" w14:textId="77777777" w:rsidR="004C2481" w:rsidRPr="00194AA2" w:rsidRDefault="004C2481" w:rsidP="000335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Contact</w:t>
            </w:r>
          </w:p>
        </w:tc>
        <w:tc>
          <w:tcPr>
            <w:tcW w:w="2800" w:type="dxa"/>
            <w:noWrap/>
            <w:hideMark/>
          </w:tcPr>
          <w:p w14:paraId="59FE000E" w14:textId="77777777" w:rsidR="004C2481" w:rsidRPr="00194AA2" w:rsidRDefault="004C248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Participants Email</w:t>
            </w:r>
          </w:p>
        </w:tc>
      </w:tr>
      <w:tr w:rsidR="007B31EC" w:rsidRPr="00033595" w14:paraId="76C80D4E"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595C58B6"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w:t>
            </w:r>
          </w:p>
        </w:tc>
        <w:tc>
          <w:tcPr>
            <w:tcW w:w="2113" w:type="dxa"/>
            <w:noWrap/>
          </w:tcPr>
          <w:p w14:paraId="46C42CF0" w14:textId="64D422FB"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DRC</w:t>
            </w:r>
          </w:p>
        </w:tc>
        <w:tc>
          <w:tcPr>
            <w:tcW w:w="1714" w:type="dxa"/>
            <w:noWrap/>
          </w:tcPr>
          <w:p w14:paraId="6EFCCDD9" w14:textId="23E2F4BF"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B31EC">
              <w:rPr>
                <w:rFonts w:ascii="Calibri" w:eastAsia="Times New Roman" w:hAnsi="Calibri" w:cs="Calibri"/>
                <w:color w:val="000000"/>
                <w:sz w:val="18"/>
                <w:szCs w:val="18"/>
                <w:lang w:val="en-US"/>
              </w:rPr>
              <w:t>Ala'a</w:t>
            </w:r>
            <w:proofErr w:type="spellEnd"/>
            <w:r w:rsidRPr="007B31EC">
              <w:rPr>
                <w:rFonts w:ascii="Calibri" w:eastAsia="Times New Roman" w:hAnsi="Calibri" w:cs="Calibri"/>
                <w:color w:val="000000"/>
                <w:sz w:val="18"/>
                <w:szCs w:val="18"/>
                <w:lang w:val="en-US"/>
              </w:rPr>
              <w:t xml:space="preserve"> M. Nasser</w:t>
            </w:r>
          </w:p>
        </w:tc>
        <w:tc>
          <w:tcPr>
            <w:tcW w:w="1816" w:type="dxa"/>
            <w:noWrap/>
          </w:tcPr>
          <w:p w14:paraId="7371F5CA" w14:textId="62DA8C25"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 Team Leader</w:t>
            </w:r>
          </w:p>
        </w:tc>
        <w:tc>
          <w:tcPr>
            <w:tcW w:w="1220" w:type="dxa"/>
            <w:noWrap/>
          </w:tcPr>
          <w:p w14:paraId="75EF3F3D" w14:textId="198118C2"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733744568</w:t>
            </w:r>
          </w:p>
        </w:tc>
        <w:tc>
          <w:tcPr>
            <w:tcW w:w="2800" w:type="dxa"/>
            <w:noWrap/>
          </w:tcPr>
          <w:p w14:paraId="765A06E9" w14:textId="4DE34824" w:rsidR="007B31EC" w:rsidRPr="00194AA2" w:rsidRDefault="00165947"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8" w:history="1">
              <w:r w:rsidRPr="0035372C">
                <w:rPr>
                  <w:rStyle w:val="Hyperlink"/>
                  <w:rFonts w:ascii="Calibri" w:eastAsia="Times New Roman" w:hAnsi="Calibri" w:cs="Calibri"/>
                  <w:sz w:val="18"/>
                  <w:szCs w:val="18"/>
                  <w:lang w:val="en-US"/>
                </w:rPr>
                <w:t>alaa.naser@drc.ngo</w:t>
              </w:r>
            </w:hyperlink>
            <w:r>
              <w:rPr>
                <w:rFonts w:ascii="Calibri" w:eastAsia="Times New Roman" w:hAnsi="Calibri" w:cs="Calibri"/>
                <w:color w:val="000000"/>
                <w:sz w:val="18"/>
                <w:szCs w:val="18"/>
                <w:lang w:val="en-US"/>
              </w:rPr>
              <w:t xml:space="preserve"> </w:t>
            </w:r>
          </w:p>
        </w:tc>
      </w:tr>
      <w:tr w:rsidR="007B31EC" w:rsidRPr="00033595" w14:paraId="2835E25A"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73B3627E"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2</w:t>
            </w:r>
          </w:p>
        </w:tc>
        <w:tc>
          <w:tcPr>
            <w:tcW w:w="2113" w:type="dxa"/>
            <w:noWrap/>
          </w:tcPr>
          <w:p w14:paraId="43D67109" w14:textId="373E7E3C"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 xml:space="preserve">NRC- </w:t>
            </w:r>
            <w:proofErr w:type="spellStart"/>
            <w:r w:rsidRPr="007B31EC">
              <w:rPr>
                <w:rFonts w:ascii="Calibri" w:eastAsia="Times New Roman" w:hAnsi="Calibri" w:cs="Calibri"/>
                <w:color w:val="000000"/>
                <w:sz w:val="18"/>
                <w:szCs w:val="18"/>
                <w:lang w:val="en-US"/>
              </w:rPr>
              <w:t>Hodeidah</w:t>
            </w:r>
            <w:proofErr w:type="spellEnd"/>
            <w:r w:rsidRPr="007B31EC">
              <w:rPr>
                <w:rFonts w:ascii="Calibri" w:eastAsia="Times New Roman" w:hAnsi="Calibri" w:cs="Calibri"/>
                <w:color w:val="000000"/>
                <w:sz w:val="18"/>
                <w:szCs w:val="18"/>
                <w:lang w:val="en-US"/>
              </w:rPr>
              <w:t xml:space="preserve"> covering west coast from </w:t>
            </w:r>
            <w:proofErr w:type="spellStart"/>
            <w:r w:rsidRPr="007B31EC">
              <w:rPr>
                <w:rFonts w:ascii="Calibri" w:eastAsia="Times New Roman" w:hAnsi="Calibri" w:cs="Calibri"/>
                <w:color w:val="000000"/>
                <w:sz w:val="18"/>
                <w:szCs w:val="18"/>
                <w:lang w:val="en-US"/>
              </w:rPr>
              <w:t>M</w:t>
            </w:r>
            <w:r w:rsidR="00165947">
              <w:rPr>
                <w:rFonts w:ascii="Calibri" w:eastAsia="Times New Roman" w:hAnsi="Calibri" w:cs="Calibri"/>
                <w:color w:val="000000"/>
                <w:sz w:val="18"/>
                <w:szCs w:val="18"/>
                <w:lang w:val="en-US"/>
              </w:rPr>
              <w:t>o</w:t>
            </w:r>
            <w:r w:rsidRPr="007B31EC">
              <w:rPr>
                <w:rFonts w:ascii="Calibri" w:eastAsia="Times New Roman" w:hAnsi="Calibri" w:cs="Calibri"/>
                <w:color w:val="000000"/>
                <w:sz w:val="18"/>
                <w:szCs w:val="18"/>
                <w:lang w:val="en-US"/>
              </w:rPr>
              <w:t>kha</w:t>
            </w:r>
            <w:proofErr w:type="spellEnd"/>
            <w:r w:rsidRPr="007B31EC">
              <w:rPr>
                <w:rFonts w:ascii="Calibri" w:eastAsia="Times New Roman" w:hAnsi="Calibri" w:cs="Calibri"/>
                <w:color w:val="000000"/>
                <w:sz w:val="18"/>
                <w:szCs w:val="18"/>
                <w:lang w:val="en-US"/>
              </w:rPr>
              <w:t xml:space="preserve"> Office.</w:t>
            </w:r>
          </w:p>
        </w:tc>
        <w:tc>
          <w:tcPr>
            <w:tcW w:w="1714" w:type="dxa"/>
            <w:noWrap/>
          </w:tcPr>
          <w:p w14:paraId="14BB4A74" w14:textId="5F8834F2"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B31EC">
              <w:rPr>
                <w:rFonts w:ascii="Calibri" w:eastAsia="Times New Roman" w:hAnsi="Calibri" w:cs="Calibri"/>
                <w:color w:val="000000"/>
                <w:sz w:val="18"/>
                <w:szCs w:val="18"/>
                <w:lang w:val="en-US"/>
              </w:rPr>
              <w:t>Nadher</w:t>
            </w:r>
            <w:proofErr w:type="spellEnd"/>
            <w:r w:rsidRPr="007B31EC">
              <w:rPr>
                <w:rFonts w:ascii="Calibri" w:eastAsia="Times New Roman" w:hAnsi="Calibri" w:cs="Calibri"/>
                <w:color w:val="000000"/>
                <w:sz w:val="18"/>
                <w:szCs w:val="18"/>
                <w:lang w:val="en-US"/>
              </w:rPr>
              <w:t xml:space="preserve"> </w:t>
            </w:r>
            <w:proofErr w:type="spellStart"/>
            <w:r w:rsidRPr="007B31EC">
              <w:rPr>
                <w:rFonts w:ascii="Calibri" w:eastAsia="Times New Roman" w:hAnsi="Calibri" w:cs="Calibri"/>
                <w:color w:val="000000"/>
                <w:sz w:val="18"/>
                <w:szCs w:val="18"/>
                <w:lang w:val="en-US"/>
              </w:rPr>
              <w:t>Ghaleb</w:t>
            </w:r>
            <w:proofErr w:type="spellEnd"/>
          </w:p>
        </w:tc>
        <w:tc>
          <w:tcPr>
            <w:tcW w:w="1816" w:type="dxa"/>
            <w:noWrap/>
          </w:tcPr>
          <w:p w14:paraId="7023F1FE" w14:textId="228A3BF4"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CCCM/SHELTER Manager</w:t>
            </w:r>
          </w:p>
        </w:tc>
        <w:tc>
          <w:tcPr>
            <w:tcW w:w="1220" w:type="dxa"/>
            <w:noWrap/>
          </w:tcPr>
          <w:p w14:paraId="2E07A3C5" w14:textId="7CE43A8B"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772790774</w:t>
            </w:r>
          </w:p>
        </w:tc>
        <w:tc>
          <w:tcPr>
            <w:tcW w:w="2800" w:type="dxa"/>
            <w:noWrap/>
          </w:tcPr>
          <w:p w14:paraId="76229833" w14:textId="4DE857AF" w:rsidR="007B31EC" w:rsidRPr="00194AA2" w:rsidRDefault="00165947"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9" w:history="1">
              <w:r w:rsidRPr="0035372C">
                <w:rPr>
                  <w:rStyle w:val="Hyperlink"/>
                  <w:rFonts w:ascii="Calibri" w:eastAsia="Times New Roman" w:hAnsi="Calibri" w:cs="Calibri"/>
                  <w:sz w:val="18"/>
                  <w:szCs w:val="18"/>
                  <w:lang w:val="en-US"/>
                </w:rPr>
                <w:t>nadher.ghaleb@nrc.no</w:t>
              </w:r>
            </w:hyperlink>
            <w:r>
              <w:rPr>
                <w:rFonts w:ascii="Calibri" w:eastAsia="Times New Roman" w:hAnsi="Calibri" w:cs="Calibri"/>
                <w:color w:val="000000"/>
                <w:sz w:val="18"/>
                <w:szCs w:val="18"/>
                <w:lang w:val="en-US"/>
              </w:rPr>
              <w:t xml:space="preserve"> </w:t>
            </w:r>
          </w:p>
        </w:tc>
      </w:tr>
      <w:tr w:rsidR="007B31EC" w:rsidRPr="00033595" w14:paraId="09BA274A"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36395A0F"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3</w:t>
            </w:r>
          </w:p>
        </w:tc>
        <w:tc>
          <w:tcPr>
            <w:tcW w:w="2113" w:type="dxa"/>
            <w:noWrap/>
          </w:tcPr>
          <w:p w14:paraId="5140B03D" w14:textId="542EA0B6"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BCFHD</w:t>
            </w:r>
          </w:p>
        </w:tc>
        <w:tc>
          <w:tcPr>
            <w:tcW w:w="1714" w:type="dxa"/>
            <w:noWrap/>
          </w:tcPr>
          <w:p w14:paraId="39B5F63E" w14:textId="5290465F"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 xml:space="preserve">Ebrahim </w:t>
            </w:r>
            <w:proofErr w:type="spellStart"/>
            <w:r w:rsidRPr="007B31EC">
              <w:rPr>
                <w:rFonts w:ascii="Calibri" w:eastAsia="Times New Roman" w:hAnsi="Calibri" w:cs="Calibri"/>
                <w:color w:val="000000"/>
                <w:sz w:val="18"/>
                <w:szCs w:val="18"/>
                <w:lang w:val="en-US"/>
              </w:rPr>
              <w:t>Alghuory</w:t>
            </w:r>
            <w:proofErr w:type="spellEnd"/>
          </w:p>
        </w:tc>
        <w:tc>
          <w:tcPr>
            <w:tcW w:w="1816" w:type="dxa"/>
            <w:noWrap/>
          </w:tcPr>
          <w:p w14:paraId="14B47973" w14:textId="0D85BBB4"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IMO</w:t>
            </w:r>
          </w:p>
        </w:tc>
        <w:tc>
          <w:tcPr>
            <w:tcW w:w="1220" w:type="dxa"/>
            <w:noWrap/>
          </w:tcPr>
          <w:p w14:paraId="6AA3EAD8" w14:textId="396DCDFC"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771546502</w:t>
            </w:r>
          </w:p>
        </w:tc>
        <w:tc>
          <w:tcPr>
            <w:tcW w:w="2800" w:type="dxa"/>
            <w:noWrap/>
          </w:tcPr>
          <w:p w14:paraId="2D7557E8" w14:textId="432AB0FE" w:rsidR="007B31EC" w:rsidRPr="00194AA2" w:rsidRDefault="00165947"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10" w:history="1">
              <w:r w:rsidRPr="0035372C">
                <w:rPr>
                  <w:rStyle w:val="Hyperlink"/>
                  <w:rFonts w:ascii="Calibri" w:eastAsia="Times New Roman" w:hAnsi="Calibri" w:cs="Calibri"/>
                  <w:sz w:val="18"/>
                  <w:szCs w:val="18"/>
                  <w:lang w:val="en-US"/>
                </w:rPr>
                <w:t>ibrahi5m@gmail.com</w:t>
              </w:r>
            </w:hyperlink>
            <w:r>
              <w:rPr>
                <w:rFonts w:ascii="Calibri" w:eastAsia="Times New Roman" w:hAnsi="Calibri" w:cs="Calibri"/>
                <w:color w:val="000000"/>
                <w:sz w:val="18"/>
                <w:szCs w:val="18"/>
                <w:lang w:val="en-US"/>
              </w:rPr>
              <w:t xml:space="preserve"> </w:t>
            </w:r>
          </w:p>
        </w:tc>
      </w:tr>
      <w:tr w:rsidR="007B31EC" w:rsidRPr="00033595" w14:paraId="4A0DF403"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45820AB7"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4</w:t>
            </w:r>
          </w:p>
        </w:tc>
        <w:tc>
          <w:tcPr>
            <w:tcW w:w="2113" w:type="dxa"/>
            <w:noWrap/>
          </w:tcPr>
          <w:p w14:paraId="28E1D73D" w14:textId="2F29C6CC"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NRC</w:t>
            </w:r>
          </w:p>
        </w:tc>
        <w:tc>
          <w:tcPr>
            <w:tcW w:w="1714" w:type="dxa"/>
            <w:noWrap/>
          </w:tcPr>
          <w:p w14:paraId="7B0B00F2" w14:textId="045236C6"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Amin Jaber</w:t>
            </w:r>
          </w:p>
        </w:tc>
        <w:tc>
          <w:tcPr>
            <w:tcW w:w="1816" w:type="dxa"/>
            <w:noWrap/>
          </w:tcPr>
          <w:p w14:paraId="7030302F" w14:textId="23029C18"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CCCM/Shelter Assistant</w:t>
            </w:r>
          </w:p>
        </w:tc>
        <w:tc>
          <w:tcPr>
            <w:tcW w:w="1220" w:type="dxa"/>
            <w:noWrap/>
          </w:tcPr>
          <w:p w14:paraId="03B5670D" w14:textId="2D463C62"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777814343</w:t>
            </w:r>
          </w:p>
        </w:tc>
        <w:tc>
          <w:tcPr>
            <w:tcW w:w="2800" w:type="dxa"/>
            <w:noWrap/>
          </w:tcPr>
          <w:p w14:paraId="613F0775" w14:textId="0351C501" w:rsidR="007B31EC" w:rsidRPr="00194AA2" w:rsidRDefault="00165947"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11" w:history="1">
              <w:r w:rsidRPr="0035372C">
                <w:rPr>
                  <w:rStyle w:val="Hyperlink"/>
                  <w:rFonts w:ascii="Calibri" w:eastAsia="Times New Roman" w:hAnsi="Calibri" w:cs="Calibri"/>
                  <w:sz w:val="18"/>
                  <w:szCs w:val="18"/>
                  <w:lang w:val="en-US"/>
                </w:rPr>
                <w:t>amin.jaber@nrc.no</w:t>
              </w:r>
            </w:hyperlink>
            <w:r>
              <w:rPr>
                <w:rFonts w:ascii="Calibri" w:eastAsia="Times New Roman" w:hAnsi="Calibri" w:cs="Calibri"/>
                <w:color w:val="000000"/>
                <w:sz w:val="18"/>
                <w:szCs w:val="18"/>
                <w:lang w:val="en-US"/>
              </w:rPr>
              <w:t xml:space="preserve"> </w:t>
            </w:r>
          </w:p>
        </w:tc>
      </w:tr>
      <w:tr w:rsidR="007B31EC" w:rsidRPr="00033595" w14:paraId="15C5EBEF"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1456EF22"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5</w:t>
            </w:r>
          </w:p>
        </w:tc>
        <w:tc>
          <w:tcPr>
            <w:tcW w:w="2113" w:type="dxa"/>
            <w:noWrap/>
          </w:tcPr>
          <w:p w14:paraId="6620AF3C" w14:textId="7B9C43DB"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NRC</w:t>
            </w:r>
          </w:p>
        </w:tc>
        <w:tc>
          <w:tcPr>
            <w:tcW w:w="1714" w:type="dxa"/>
            <w:noWrap/>
          </w:tcPr>
          <w:p w14:paraId="0EEF805E" w14:textId="2DA0EDBF"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Haytham Al-</w:t>
            </w:r>
            <w:proofErr w:type="spellStart"/>
            <w:r w:rsidRPr="007B31EC">
              <w:rPr>
                <w:rFonts w:ascii="Calibri" w:eastAsia="Times New Roman" w:hAnsi="Calibri" w:cs="Calibri"/>
                <w:color w:val="000000"/>
                <w:sz w:val="18"/>
                <w:szCs w:val="18"/>
                <w:lang w:val="en-US"/>
              </w:rPr>
              <w:t>Saidi</w:t>
            </w:r>
            <w:proofErr w:type="spellEnd"/>
          </w:p>
        </w:tc>
        <w:tc>
          <w:tcPr>
            <w:tcW w:w="1816" w:type="dxa"/>
            <w:noWrap/>
          </w:tcPr>
          <w:p w14:paraId="151C5B63" w14:textId="14DFFEB9"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 officer</w:t>
            </w:r>
          </w:p>
        </w:tc>
        <w:tc>
          <w:tcPr>
            <w:tcW w:w="1220" w:type="dxa"/>
            <w:noWrap/>
          </w:tcPr>
          <w:p w14:paraId="7BEA9225" w14:textId="3CCCDA8D"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770321576</w:t>
            </w:r>
          </w:p>
        </w:tc>
        <w:tc>
          <w:tcPr>
            <w:tcW w:w="2800" w:type="dxa"/>
            <w:noWrap/>
          </w:tcPr>
          <w:p w14:paraId="70F58395" w14:textId="3B766A85" w:rsidR="007B31EC" w:rsidRPr="00194AA2" w:rsidRDefault="00165947"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12" w:history="1">
              <w:r w:rsidRPr="0035372C">
                <w:rPr>
                  <w:rStyle w:val="Hyperlink"/>
                  <w:rFonts w:ascii="Calibri" w:eastAsia="Times New Roman" w:hAnsi="Calibri" w:cs="Calibri"/>
                  <w:sz w:val="18"/>
                  <w:szCs w:val="18"/>
                  <w:lang w:val="en-US"/>
                </w:rPr>
                <w:t>haytham.alsaidi@nrc.no</w:t>
              </w:r>
            </w:hyperlink>
            <w:r>
              <w:rPr>
                <w:rFonts w:ascii="Calibri" w:eastAsia="Times New Roman" w:hAnsi="Calibri" w:cs="Calibri"/>
                <w:color w:val="000000"/>
                <w:sz w:val="18"/>
                <w:szCs w:val="18"/>
                <w:lang w:val="en-US"/>
              </w:rPr>
              <w:t xml:space="preserve"> </w:t>
            </w:r>
          </w:p>
        </w:tc>
      </w:tr>
      <w:tr w:rsidR="007B31EC" w:rsidRPr="00033595" w14:paraId="51DDDDEB"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64F8EC97"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6</w:t>
            </w:r>
          </w:p>
        </w:tc>
        <w:tc>
          <w:tcPr>
            <w:tcW w:w="2113" w:type="dxa"/>
            <w:noWrap/>
          </w:tcPr>
          <w:p w14:paraId="3C99429C" w14:textId="68B67E0E"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ACTED</w:t>
            </w:r>
          </w:p>
        </w:tc>
        <w:tc>
          <w:tcPr>
            <w:tcW w:w="1714" w:type="dxa"/>
            <w:noWrap/>
          </w:tcPr>
          <w:p w14:paraId="5E9D27C6" w14:textId="1C5D67D3"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7B31EC">
              <w:rPr>
                <w:rFonts w:ascii="Calibri" w:eastAsia="Times New Roman" w:hAnsi="Calibri" w:cs="Calibri"/>
                <w:color w:val="000000"/>
                <w:sz w:val="18"/>
                <w:szCs w:val="18"/>
                <w:lang w:val="en-US"/>
              </w:rPr>
              <w:t>Morgane</w:t>
            </w:r>
            <w:proofErr w:type="spellEnd"/>
            <w:r w:rsidRPr="007B31EC">
              <w:rPr>
                <w:rFonts w:ascii="Calibri" w:eastAsia="Times New Roman" w:hAnsi="Calibri" w:cs="Calibri"/>
                <w:color w:val="000000"/>
                <w:sz w:val="18"/>
                <w:szCs w:val="18"/>
                <w:lang w:val="en-US"/>
              </w:rPr>
              <w:t xml:space="preserve"> Mallard</w:t>
            </w:r>
          </w:p>
        </w:tc>
        <w:tc>
          <w:tcPr>
            <w:tcW w:w="1816" w:type="dxa"/>
            <w:noWrap/>
          </w:tcPr>
          <w:p w14:paraId="4E0BAD3F" w14:textId="21FD698F"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Program Coordinator</w:t>
            </w:r>
          </w:p>
        </w:tc>
        <w:tc>
          <w:tcPr>
            <w:tcW w:w="1220" w:type="dxa"/>
            <w:noWrap/>
          </w:tcPr>
          <w:p w14:paraId="31022D51" w14:textId="27413A1D"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776866901</w:t>
            </w:r>
          </w:p>
        </w:tc>
        <w:tc>
          <w:tcPr>
            <w:tcW w:w="2800" w:type="dxa"/>
            <w:noWrap/>
          </w:tcPr>
          <w:p w14:paraId="3B9157B0" w14:textId="01E86A2D" w:rsidR="007B31EC" w:rsidRPr="00194AA2" w:rsidRDefault="00165947"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13" w:history="1">
              <w:r w:rsidRPr="0035372C">
                <w:rPr>
                  <w:rStyle w:val="Hyperlink"/>
                  <w:rFonts w:ascii="Calibri" w:eastAsia="Times New Roman" w:hAnsi="Calibri" w:cs="Calibri"/>
                  <w:sz w:val="18"/>
                  <w:szCs w:val="18"/>
                  <w:lang w:val="en-US"/>
                </w:rPr>
                <w:t>morgane.mallard@acted.org</w:t>
              </w:r>
            </w:hyperlink>
            <w:r>
              <w:rPr>
                <w:rFonts w:ascii="Calibri" w:eastAsia="Times New Roman" w:hAnsi="Calibri" w:cs="Calibri"/>
                <w:color w:val="000000"/>
                <w:sz w:val="18"/>
                <w:szCs w:val="18"/>
                <w:lang w:val="en-US"/>
              </w:rPr>
              <w:t xml:space="preserve">  </w:t>
            </w:r>
          </w:p>
        </w:tc>
      </w:tr>
      <w:tr w:rsidR="007B31EC" w:rsidRPr="00033595" w14:paraId="0DC4735A"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47975830"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w:t>
            </w:r>
          </w:p>
        </w:tc>
        <w:tc>
          <w:tcPr>
            <w:tcW w:w="2113" w:type="dxa"/>
            <w:noWrap/>
          </w:tcPr>
          <w:p w14:paraId="141EFEC9" w14:textId="19891645"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GWQ</w:t>
            </w:r>
          </w:p>
        </w:tc>
        <w:tc>
          <w:tcPr>
            <w:tcW w:w="1714" w:type="dxa"/>
            <w:noWrap/>
          </w:tcPr>
          <w:p w14:paraId="0421143A" w14:textId="0C607134"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 xml:space="preserve">Mohammed </w:t>
            </w:r>
            <w:proofErr w:type="spellStart"/>
            <w:r w:rsidRPr="007B31EC">
              <w:rPr>
                <w:rFonts w:ascii="Calibri" w:eastAsia="Times New Roman" w:hAnsi="Calibri" w:cs="Calibri"/>
                <w:color w:val="000000"/>
                <w:sz w:val="18"/>
                <w:szCs w:val="18"/>
                <w:lang w:val="en-US"/>
              </w:rPr>
              <w:t>Alaswadi</w:t>
            </w:r>
            <w:proofErr w:type="spellEnd"/>
          </w:p>
        </w:tc>
        <w:tc>
          <w:tcPr>
            <w:tcW w:w="1816" w:type="dxa"/>
            <w:noWrap/>
          </w:tcPr>
          <w:p w14:paraId="0411B92F" w14:textId="35F92BBC"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Project Manager</w:t>
            </w:r>
          </w:p>
        </w:tc>
        <w:tc>
          <w:tcPr>
            <w:tcW w:w="1220" w:type="dxa"/>
            <w:noWrap/>
          </w:tcPr>
          <w:p w14:paraId="36F9F7D2" w14:textId="7AA67CBA"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774466653</w:t>
            </w:r>
          </w:p>
        </w:tc>
        <w:tc>
          <w:tcPr>
            <w:tcW w:w="2800" w:type="dxa"/>
            <w:noWrap/>
          </w:tcPr>
          <w:p w14:paraId="2EA51286" w14:textId="39B2CEDC" w:rsidR="007B31EC" w:rsidRPr="00194AA2" w:rsidRDefault="00165947"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14" w:history="1">
              <w:r w:rsidRPr="0035372C">
                <w:rPr>
                  <w:rStyle w:val="Hyperlink"/>
                  <w:rFonts w:ascii="Calibri" w:eastAsia="Times New Roman" w:hAnsi="Calibri" w:cs="Calibri"/>
                  <w:sz w:val="18"/>
                  <w:szCs w:val="18"/>
                  <w:lang w:val="en-US"/>
                </w:rPr>
                <w:t>m.alaswdy@gwq-ye.org</w:t>
              </w:r>
            </w:hyperlink>
            <w:r>
              <w:rPr>
                <w:rFonts w:ascii="Calibri" w:eastAsia="Times New Roman" w:hAnsi="Calibri" w:cs="Calibri"/>
                <w:color w:val="000000"/>
                <w:sz w:val="18"/>
                <w:szCs w:val="18"/>
                <w:lang w:val="en-US"/>
              </w:rPr>
              <w:t xml:space="preserve"> </w:t>
            </w:r>
          </w:p>
        </w:tc>
      </w:tr>
      <w:tr w:rsidR="007B31EC" w:rsidRPr="00033595" w14:paraId="73D78F90"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448A00E9"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8</w:t>
            </w:r>
          </w:p>
        </w:tc>
        <w:tc>
          <w:tcPr>
            <w:tcW w:w="2113" w:type="dxa"/>
            <w:noWrap/>
          </w:tcPr>
          <w:p w14:paraId="7D51D3D7" w14:textId="5D8F5CEE"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NRC</w:t>
            </w:r>
          </w:p>
        </w:tc>
        <w:tc>
          <w:tcPr>
            <w:tcW w:w="1714" w:type="dxa"/>
            <w:noWrap/>
          </w:tcPr>
          <w:p w14:paraId="4738E035" w14:textId="1F83AEE1"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Fatima Fuad</w:t>
            </w:r>
          </w:p>
        </w:tc>
        <w:tc>
          <w:tcPr>
            <w:tcW w:w="1816" w:type="dxa"/>
            <w:noWrap/>
          </w:tcPr>
          <w:p w14:paraId="6BFE29E4" w14:textId="2A8D4009"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 officer</w:t>
            </w:r>
          </w:p>
        </w:tc>
        <w:tc>
          <w:tcPr>
            <w:tcW w:w="1220" w:type="dxa"/>
            <w:noWrap/>
          </w:tcPr>
          <w:p w14:paraId="109A0B77" w14:textId="7B886FA0" w:rsidR="007B31EC" w:rsidRPr="00194AA2" w:rsidRDefault="007B31EC"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770396404</w:t>
            </w:r>
          </w:p>
        </w:tc>
        <w:tc>
          <w:tcPr>
            <w:tcW w:w="2800" w:type="dxa"/>
            <w:noWrap/>
          </w:tcPr>
          <w:p w14:paraId="00B67C9F" w14:textId="5B3541BE" w:rsidR="007B31EC" w:rsidRPr="00194AA2" w:rsidRDefault="00165947" w:rsidP="007B31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15" w:history="1">
              <w:r w:rsidRPr="0035372C">
                <w:rPr>
                  <w:rStyle w:val="Hyperlink"/>
                  <w:rFonts w:ascii="Calibri" w:eastAsia="Times New Roman" w:hAnsi="Calibri" w:cs="Calibri"/>
                  <w:sz w:val="18"/>
                  <w:szCs w:val="18"/>
                  <w:lang w:val="en-US"/>
                </w:rPr>
                <w:t>fatimah.fuad@nrc.no</w:t>
              </w:r>
            </w:hyperlink>
            <w:r>
              <w:rPr>
                <w:rFonts w:ascii="Calibri" w:eastAsia="Times New Roman" w:hAnsi="Calibri" w:cs="Calibri"/>
                <w:color w:val="000000"/>
                <w:sz w:val="18"/>
                <w:szCs w:val="18"/>
                <w:lang w:val="en-US"/>
              </w:rPr>
              <w:t xml:space="preserve"> </w:t>
            </w:r>
          </w:p>
        </w:tc>
      </w:tr>
      <w:tr w:rsidR="007B31EC" w:rsidRPr="00033595" w14:paraId="3C797DAD"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2FAB832C" w14:textId="77777777" w:rsidR="007B31EC" w:rsidRPr="00194AA2" w:rsidRDefault="007B31EC" w:rsidP="007B31EC">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9</w:t>
            </w:r>
          </w:p>
        </w:tc>
        <w:tc>
          <w:tcPr>
            <w:tcW w:w="2113" w:type="dxa"/>
            <w:noWrap/>
          </w:tcPr>
          <w:p w14:paraId="61D3F7BD" w14:textId="65156A89"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NRC</w:t>
            </w:r>
          </w:p>
        </w:tc>
        <w:tc>
          <w:tcPr>
            <w:tcW w:w="1714" w:type="dxa"/>
            <w:noWrap/>
          </w:tcPr>
          <w:p w14:paraId="1BD3F5D0" w14:textId="31FE1855"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Hammam Mukred</w:t>
            </w:r>
          </w:p>
        </w:tc>
        <w:tc>
          <w:tcPr>
            <w:tcW w:w="1816" w:type="dxa"/>
            <w:noWrap/>
          </w:tcPr>
          <w:p w14:paraId="2D89F279" w14:textId="7BC655FE"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CCCM/Shelter Officer</w:t>
            </w:r>
          </w:p>
        </w:tc>
        <w:tc>
          <w:tcPr>
            <w:tcW w:w="1220" w:type="dxa"/>
            <w:noWrap/>
          </w:tcPr>
          <w:p w14:paraId="2027D17E" w14:textId="18D31811" w:rsidR="007B31EC" w:rsidRPr="00194AA2" w:rsidRDefault="007B31EC"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7B31EC">
              <w:rPr>
                <w:rFonts w:ascii="Calibri" w:eastAsia="Times New Roman" w:hAnsi="Calibri" w:cs="Calibri"/>
                <w:color w:val="000000"/>
                <w:sz w:val="18"/>
                <w:szCs w:val="18"/>
                <w:lang w:val="en-US"/>
              </w:rPr>
              <w:t>771471717</w:t>
            </w:r>
          </w:p>
        </w:tc>
        <w:tc>
          <w:tcPr>
            <w:tcW w:w="2800" w:type="dxa"/>
            <w:noWrap/>
          </w:tcPr>
          <w:p w14:paraId="329C97D4" w14:textId="536069DA" w:rsidR="007B31EC" w:rsidRPr="00194AA2" w:rsidRDefault="00165947" w:rsidP="007B31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16" w:history="1">
              <w:r w:rsidRPr="0035372C">
                <w:rPr>
                  <w:rStyle w:val="Hyperlink"/>
                  <w:rFonts w:ascii="Calibri" w:eastAsia="Times New Roman" w:hAnsi="Calibri" w:cs="Calibri"/>
                  <w:sz w:val="18"/>
                  <w:szCs w:val="18"/>
                  <w:lang w:val="en-US"/>
                </w:rPr>
                <w:t>hammam.mukred@nrc.no</w:t>
              </w:r>
            </w:hyperlink>
            <w:r>
              <w:rPr>
                <w:rFonts w:ascii="Calibri" w:eastAsia="Times New Roman" w:hAnsi="Calibri" w:cs="Calibri"/>
                <w:color w:val="000000"/>
                <w:sz w:val="18"/>
                <w:szCs w:val="18"/>
                <w:lang w:val="en-US"/>
              </w:rPr>
              <w:t xml:space="preserve"> </w:t>
            </w:r>
          </w:p>
        </w:tc>
      </w:tr>
      <w:tr w:rsidR="00F64B18" w:rsidRPr="00033595" w14:paraId="5341CB1F"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tcPr>
          <w:p w14:paraId="345FD123" w14:textId="02B0A18C" w:rsidR="00F64B18" w:rsidRPr="00194AA2" w:rsidRDefault="00F64B18" w:rsidP="00F64B18">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9</w:t>
            </w:r>
          </w:p>
        </w:tc>
        <w:tc>
          <w:tcPr>
            <w:tcW w:w="2113" w:type="dxa"/>
            <w:noWrap/>
          </w:tcPr>
          <w:p w14:paraId="5AE70C25" w14:textId="4D322497" w:rsidR="00F64B18" w:rsidRPr="007B31EC"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p>
        </w:tc>
        <w:tc>
          <w:tcPr>
            <w:tcW w:w="1714" w:type="dxa"/>
            <w:noWrap/>
          </w:tcPr>
          <w:p w14:paraId="6CC9DEE0" w14:textId="17B29F8F" w:rsidR="00F64B18" w:rsidRPr="007B31EC"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194AA2">
              <w:rPr>
                <w:rFonts w:ascii="Calibri" w:eastAsia="Times New Roman" w:hAnsi="Calibri" w:cs="Calibri"/>
                <w:color w:val="000000"/>
                <w:sz w:val="18"/>
                <w:szCs w:val="18"/>
                <w:lang w:val="en-US"/>
              </w:rPr>
              <w:t>Abduh</w:t>
            </w:r>
            <w:proofErr w:type="spellEnd"/>
            <w:r w:rsidRPr="00194AA2">
              <w:rPr>
                <w:rFonts w:ascii="Calibri" w:eastAsia="Times New Roman" w:hAnsi="Calibri" w:cs="Calibri"/>
                <w:color w:val="000000"/>
                <w:sz w:val="18"/>
                <w:szCs w:val="18"/>
                <w:lang w:val="en-US"/>
              </w:rPr>
              <w:t xml:space="preserve"> </w:t>
            </w:r>
            <w:proofErr w:type="spellStart"/>
            <w:r w:rsidRPr="00194AA2">
              <w:rPr>
                <w:rFonts w:ascii="Calibri" w:eastAsia="Times New Roman" w:hAnsi="Calibri" w:cs="Calibri"/>
                <w:color w:val="000000"/>
                <w:sz w:val="18"/>
                <w:szCs w:val="18"/>
                <w:lang w:val="en-US"/>
              </w:rPr>
              <w:t>Muhadab</w:t>
            </w:r>
            <w:proofErr w:type="spellEnd"/>
          </w:p>
        </w:tc>
        <w:tc>
          <w:tcPr>
            <w:tcW w:w="1816" w:type="dxa"/>
            <w:noWrap/>
          </w:tcPr>
          <w:p w14:paraId="177825BF" w14:textId="3A9FEE3E" w:rsidR="00F64B18" w:rsidRPr="007B31EC"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r w:rsidRPr="00194AA2">
              <w:rPr>
                <w:rFonts w:ascii="Calibri" w:eastAsia="Times New Roman" w:hAnsi="Calibri" w:cs="Calibri"/>
                <w:color w:val="000000"/>
                <w:sz w:val="18"/>
                <w:szCs w:val="18"/>
                <w:lang w:val="en-US"/>
              </w:rPr>
              <w:t xml:space="preserve"> GOVERNOTES OFFICIAL</w:t>
            </w:r>
          </w:p>
        </w:tc>
        <w:tc>
          <w:tcPr>
            <w:tcW w:w="1220" w:type="dxa"/>
            <w:noWrap/>
          </w:tcPr>
          <w:p w14:paraId="774CD94A" w14:textId="24838A54" w:rsidR="00F64B18" w:rsidRPr="007B31EC"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734928109</w:t>
            </w:r>
          </w:p>
        </w:tc>
        <w:tc>
          <w:tcPr>
            <w:tcW w:w="2800" w:type="dxa"/>
            <w:noWrap/>
          </w:tcPr>
          <w:p w14:paraId="5A38E1F8" w14:textId="0159EF25" w:rsidR="00F64B18" w:rsidRPr="007B31EC" w:rsidRDefault="00165947"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17" w:history="1">
              <w:r w:rsidRPr="0035372C">
                <w:rPr>
                  <w:rStyle w:val="Hyperlink"/>
                  <w:rFonts w:ascii="Calibri" w:eastAsia="Times New Roman" w:hAnsi="Calibri" w:cs="Calibri"/>
                  <w:sz w:val="18"/>
                  <w:szCs w:val="18"/>
                  <w:lang w:val="en-US"/>
                </w:rPr>
                <w:t>mhodab1@gmail.com</w:t>
              </w:r>
            </w:hyperlink>
            <w:r>
              <w:rPr>
                <w:rFonts w:ascii="Calibri" w:eastAsia="Times New Roman" w:hAnsi="Calibri" w:cs="Calibri"/>
                <w:color w:val="000000"/>
                <w:sz w:val="18"/>
                <w:szCs w:val="18"/>
                <w:lang w:val="en-US"/>
              </w:rPr>
              <w:t xml:space="preserve"> </w:t>
            </w:r>
          </w:p>
        </w:tc>
      </w:tr>
      <w:tr w:rsidR="00F64B18" w:rsidRPr="00033595" w14:paraId="47ABE75F"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tcPr>
          <w:p w14:paraId="58FD1F97" w14:textId="77A5E44A" w:rsidR="00F64B18" w:rsidRPr="00194AA2" w:rsidRDefault="00F64B18" w:rsidP="00F64B18">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10</w:t>
            </w:r>
          </w:p>
        </w:tc>
        <w:tc>
          <w:tcPr>
            <w:tcW w:w="2113" w:type="dxa"/>
            <w:noWrap/>
          </w:tcPr>
          <w:p w14:paraId="01B1B994" w14:textId="3233DC07" w:rsidR="00F64B18" w:rsidRPr="007B31EC"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proofErr w:type="gramStart"/>
            <w:r w:rsidRPr="00194AA2">
              <w:rPr>
                <w:rFonts w:ascii="Calibri" w:eastAsia="Times New Roman" w:hAnsi="Calibri" w:cs="Calibri"/>
                <w:color w:val="000000"/>
                <w:sz w:val="18"/>
                <w:szCs w:val="18"/>
                <w:lang w:val="en-US"/>
              </w:rPr>
              <w:t>Ex.U</w:t>
            </w:r>
            <w:proofErr w:type="spellEnd"/>
            <w:proofErr w:type="gramEnd"/>
          </w:p>
        </w:tc>
        <w:tc>
          <w:tcPr>
            <w:tcW w:w="1714" w:type="dxa"/>
            <w:noWrap/>
          </w:tcPr>
          <w:p w14:paraId="1A290E74" w14:textId="0A8CB6D0" w:rsidR="00F64B18" w:rsidRPr="007B31EC"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 xml:space="preserve">Doaa </w:t>
            </w:r>
            <w:proofErr w:type="spellStart"/>
            <w:r w:rsidRPr="00194AA2">
              <w:rPr>
                <w:rFonts w:ascii="Calibri" w:eastAsia="Times New Roman" w:hAnsi="Calibri" w:cs="Calibri"/>
                <w:color w:val="000000"/>
                <w:sz w:val="18"/>
                <w:szCs w:val="18"/>
                <w:lang w:val="en-US"/>
              </w:rPr>
              <w:t>Dahman</w:t>
            </w:r>
            <w:proofErr w:type="spellEnd"/>
          </w:p>
        </w:tc>
        <w:tc>
          <w:tcPr>
            <w:tcW w:w="1816" w:type="dxa"/>
            <w:noWrap/>
          </w:tcPr>
          <w:p w14:paraId="341C27A6" w14:textId="534DFADD" w:rsidR="00F64B18" w:rsidRPr="007B31EC"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Technical Office Manager</w:t>
            </w:r>
          </w:p>
        </w:tc>
        <w:tc>
          <w:tcPr>
            <w:tcW w:w="1220" w:type="dxa"/>
            <w:noWrap/>
          </w:tcPr>
          <w:p w14:paraId="3729DBEE" w14:textId="719DDE0D" w:rsidR="00F64B18" w:rsidRPr="007B31EC"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733401923</w:t>
            </w:r>
          </w:p>
        </w:tc>
        <w:tc>
          <w:tcPr>
            <w:tcW w:w="2800" w:type="dxa"/>
            <w:noWrap/>
          </w:tcPr>
          <w:p w14:paraId="5BE6FE05" w14:textId="65DD13A8" w:rsidR="00F64B18" w:rsidRPr="007B31EC" w:rsidRDefault="00165947"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18" w:history="1">
              <w:r w:rsidRPr="0035372C">
                <w:rPr>
                  <w:rStyle w:val="Hyperlink"/>
                  <w:rFonts w:ascii="Calibri" w:eastAsia="Times New Roman" w:hAnsi="Calibri" w:cs="Calibri"/>
                  <w:sz w:val="18"/>
                  <w:szCs w:val="18"/>
                  <w:lang w:val="en-US"/>
                </w:rPr>
                <w:t>doaa@exuye.org</w:t>
              </w:r>
            </w:hyperlink>
            <w:r>
              <w:rPr>
                <w:rFonts w:ascii="Calibri" w:eastAsia="Times New Roman" w:hAnsi="Calibri" w:cs="Calibri"/>
                <w:color w:val="000000"/>
                <w:sz w:val="18"/>
                <w:szCs w:val="18"/>
                <w:lang w:val="en-US"/>
              </w:rPr>
              <w:t xml:space="preserve"> </w:t>
            </w:r>
          </w:p>
        </w:tc>
      </w:tr>
      <w:tr w:rsidR="00F64B18" w:rsidRPr="00033595" w14:paraId="41213473"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1BD731A3" w14:textId="59D68429" w:rsidR="00F64B18" w:rsidRPr="00194AA2" w:rsidRDefault="00F64B18" w:rsidP="00F64B18">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1</w:t>
            </w:r>
          </w:p>
        </w:tc>
        <w:tc>
          <w:tcPr>
            <w:tcW w:w="2113" w:type="dxa"/>
            <w:noWrap/>
          </w:tcPr>
          <w:p w14:paraId="29980140" w14:textId="54BC2974"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1714" w:type="dxa"/>
            <w:noWrap/>
          </w:tcPr>
          <w:p w14:paraId="4774AF38" w14:textId="79CEBBEA"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Sorana Rusu</w:t>
            </w:r>
          </w:p>
        </w:tc>
        <w:tc>
          <w:tcPr>
            <w:tcW w:w="1816" w:type="dxa"/>
            <w:noWrap/>
          </w:tcPr>
          <w:p w14:paraId="6272CF4F" w14:textId="65825405"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Coordinator</w:t>
            </w:r>
          </w:p>
        </w:tc>
        <w:tc>
          <w:tcPr>
            <w:tcW w:w="1220" w:type="dxa"/>
            <w:noWrap/>
          </w:tcPr>
          <w:p w14:paraId="6987ECFA" w14:textId="10576BD4"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739991254</w:t>
            </w:r>
          </w:p>
        </w:tc>
        <w:tc>
          <w:tcPr>
            <w:tcW w:w="2800" w:type="dxa"/>
            <w:noWrap/>
          </w:tcPr>
          <w:p w14:paraId="1E9B2683" w14:textId="492C1DC3" w:rsidR="00F64B18" w:rsidRPr="00194AA2" w:rsidRDefault="00017751"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19" w:history="1">
              <w:r w:rsidR="00F64B18" w:rsidRPr="00194AA2">
                <w:rPr>
                  <w:rFonts w:ascii="Calibri" w:eastAsia="Times New Roman" w:hAnsi="Calibri" w:cs="Calibri"/>
                  <w:color w:val="0000FF"/>
                  <w:sz w:val="18"/>
                  <w:szCs w:val="18"/>
                  <w:u w:val="single"/>
                  <w:lang w:val="en-US"/>
                </w:rPr>
                <w:t>rusu@unhcr.org</w:t>
              </w:r>
            </w:hyperlink>
          </w:p>
        </w:tc>
      </w:tr>
      <w:tr w:rsidR="00F64B18" w:rsidRPr="00033595" w14:paraId="332F02F6" w14:textId="77777777" w:rsidTr="007B31E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31E5F6D8" w14:textId="28E119BF" w:rsidR="00F64B18" w:rsidRPr="00194AA2" w:rsidRDefault="00F64B18" w:rsidP="00F64B18">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2</w:t>
            </w:r>
          </w:p>
        </w:tc>
        <w:tc>
          <w:tcPr>
            <w:tcW w:w="2113" w:type="dxa"/>
            <w:noWrap/>
          </w:tcPr>
          <w:p w14:paraId="5E3B98DB" w14:textId="60E7CB37" w:rsidR="00F64B18" w:rsidRPr="00194AA2"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1714" w:type="dxa"/>
            <w:noWrap/>
          </w:tcPr>
          <w:p w14:paraId="2F63E1FA" w14:textId="43A93396" w:rsidR="00F64B18" w:rsidRPr="00194AA2"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proofErr w:type="spellStart"/>
            <w:r w:rsidRPr="00194AA2">
              <w:rPr>
                <w:rFonts w:ascii="Calibri" w:eastAsia="Times New Roman" w:hAnsi="Calibri" w:cs="Calibri"/>
                <w:color w:val="000000"/>
                <w:sz w:val="18"/>
                <w:szCs w:val="18"/>
                <w:lang w:val="en-US"/>
              </w:rPr>
              <w:t>Yaser</w:t>
            </w:r>
            <w:proofErr w:type="spellEnd"/>
            <w:r w:rsidRPr="00194AA2">
              <w:rPr>
                <w:rFonts w:ascii="Calibri" w:eastAsia="Times New Roman" w:hAnsi="Calibri" w:cs="Calibri"/>
                <w:color w:val="000000"/>
                <w:sz w:val="18"/>
                <w:szCs w:val="18"/>
                <w:lang w:val="en-US"/>
              </w:rPr>
              <w:t xml:space="preserve"> Al </w:t>
            </w:r>
            <w:proofErr w:type="spellStart"/>
            <w:r w:rsidRPr="00194AA2">
              <w:rPr>
                <w:rFonts w:ascii="Calibri" w:eastAsia="Times New Roman" w:hAnsi="Calibri" w:cs="Calibri"/>
                <w:color w:val="000000"/>
                <w:sz w:val="18"/>
                <w:szCs w:val="18"/>
                <w:lang w:val="en-US"/>
              </w:rPr>
              <w:t>Shamirri</w:t>
            </w:r>
            <w:proofErr w:type="spellEnd"/>
          </w:p>
        </w:tc>
        <w:tc>
          <w:tcPr>
            <w:tcW w:w="1816" w:type="dxa"/>
            <w:noWrap/>
          </w:tcPr>
          <w:p w14:paraId="25E0F430" w14:textId="49ED5FD2" w:rsidR="00F64B18" w:rsidRPr="00194AA2"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Co Coordinator</w:t>
            </w:r>
          </w:p>
        </w:tc>
        <w:tc>
          <w:tcPr>
            <w:tcW w:w="1220" w:type="dxa"/>
            <w:noWrap/>
          </w:tcPr>
          <w:p w14:paraId="42048A0A" w14:textId="3C77E687" w:rsidR="00F64B18" w:rsidRPr="00194AA2" w:rsidRDefault="00F64B18"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770010045</w:t>
            </w:r>
          </w:p>
        </w:tc>
        <w:tc>
          <w:tcPr>
            <w:tcW w:w="2800" w:type="dxa"/>
            <w:noWrap/>
          </w:tcPr>
          <w:p w14:paraId="433068BD" w14:textId="77E02C7C" w:rsidR="00F64B18" w:rsidRPr="00194AA2" w:rsidRDefault="00017751" w:rsidP="00F64B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hyperlink r:id="rId20" w:history="1">
              <w:r w:rsidR="00F64B18" w:rsidRPr="00194AA2">
                <w:rPr>
                  <w:rFonts w:ascii="Calibri" w:eastAsia="Times New Roman" w:hAnsi="Calibri" w:cs="Calibri"/>
                  <w:color w:val="0000FF"/>
                  <w:sz w:val="18"/>
                  <w:szCs w:val="18"/>
                  <w:u w:val="single"/>
                  <w:lang w:val="en-US"/>
                </w:rPr>
                <w:t>yasser.shamiri@gwq-ye.org</w:t>
              </w:r>
            </w:hyperlink>
          </w:p>
        </w:tc>
      </w:tr>
      <w:tr w:rsidR="00F64B18" w:rsidRPr="00033595" w14:paraId="610F1A37" w14:textId="77777777" w:rsidTr="007B31EC">
        <w:trPr>
          <w:trHeight w:val="290"/>
        </w:trPr>
        <w:tc>
          <w:tcPr>
            <w:cnfStyle w:val="001000000000" w:firstRow="0" w:lastRow="0" w:firstColumn="1" w:lastColumn="0" w:oddVBand="0" w:evenVBand="0" w:oddHBand="0" w:evenHBand="0" w:firstRowFirstColumn="0" w:firstRowLastColumn="0" w:lastRowFirstColumn="0" w:lastRowLastColumn="0"/>
            <w:tcW w:w="471" w:type="dxa"/>
            <w:noWrap/>
            <w:hideMark/>
          </w:tcPr>
          <w:p w14:paraId="2D916B37" w14:textId="0B8B4F94" w:rsidR="00F64B18" w:rsidRPr="00194AA2" w:rsidRDefault="00F64B18" w:rsidP="00F64B18">
            <w:pPr>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3</w:t>
            </w:r>
          </w:p>
        </w:tc>
        <w:tc>
          <w:tcPr>
            <w:tcW w:w="2113" w:type="dxa"/>
            <w:noWrap/>
          </w:tcPr>
          <w:p w14:paraId="3ECADA46" w14:textId="1A9365C2"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w:t>
            </w:r>
          </w:p>
        </w:tc>
        <w:tc>
          <w:tcPr>
            <w:tcW w:w="1714" w:type="dxa"/>
            <w:noWrap/>
          </w:tcPr>
          <w:p w14:paraId="0724793D" w14:textId="3A231B11"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Ali Baowain</w:t>
            </w:r>
          </w:p>
        </w:tc>
        <w:tc>
          <w:tcPr>
            <w:tcW w:w="1816" w:type="dxa"/>
            <w:noWrap/>
          </w:tcPr>
          <w:p w14:paraId="1D4BC96B" w14:textId="6E9368C3"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CCCM Cluster IMO</w:t>
            </w:r>
          </w:p>
        </w:tc>
        <w:tc>
          <w:tcPr>
            <w:tcW w:w="1220" w:type="dxa"/>
            <w:noWrap/>
          </w:tcPr>
          <w:p w14:paraId="7F7AC072" w14:textId="76BF8A06" w:rsidR="00F64B18" w:rsidRPr="00194AA2" w:rsidRDefault="00F64B18"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94AA2">
              <w:rPr>
                <w:rFonts w:ascii="Calibri" w:eastAsia="Times New Roman" w:hAnsi="Calibri" w:cs="Calibri"/>
                <w:color w:val="000000"/>
                <w:sz w:val="18"/>
                <w:szCs w:val="18"/>
                <w:lang w:val="en-US"/>
              </w:rPr>
              <w:t>739991270</w:t>
            </w:r>
          </w:p>
        </w:tc>
        <w:tc>
          <w:tcPr>
            <w:tcW w:w="2800" w:type="dxa"/>
            <w:noWrap/>
          </w:tcPr>
          <w:p w14:paraId="2335C68F" w14:textId="17472F52" w:rsidR="00F64B18" w:rsidRPr="00194AA2" w:rsidRDefault="00017751" w:rsidP="00F64B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hyperlink r:id="rId21" w:history="1">
              <w:r w:rsidR="00F64B18" w:rsidRPr="00194AA2">
                <w:rPr>
                  <w:rFonts w:ascii="Calibri" w:eastAsia="Times New Roman" w:hAnsi="Calibri" w:cs="Calibri"/>
                  <w:color w:val="0000FF"/>
                  <w:sz w:val="18"/>
                  <w:szCs w:val="18"/>
                  <w:u w:val="single"/>
                  <w:lang w:val="en-US"/>
                </w:rPr>
                <w:t>baowain@unhcr.org</w:t>
              </w:r>
            </w:hyperlink>
          </w:p>
        </w:tc>
      </w:tr>
    </w:tbl>
    <w:p w14:paraId="7C44C57C" w14:textId="77777777" w:rsidR="00F93139" w:rsidRDefault="00F93139" w:rsidP="00FC7A2F"/>
    <w:sectPr w:rsidR="00F93139" w:rsidSect="00DC6671">
      <w:headerReference w:type="default" r:id="rId22"/>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5D7D" w14:textId="77777777" w:rsidR="00017751" w:rsidRDefault="00017751" w:rsidP="00FC7A2F">
      <w:pPr>
        <w:spacing w:after="0" w:line="240" w:lineRule="auto"/>
      </w:pPr>
      <w:r>
        <w:separator/>
      </w:r>
    </w:p>
  </w:endnote>
  <w:endnote w:type="continuationSeparator" w:id="0">
    <w:p w14:paraId="428387BC" w14:textId="77777777" w:rsidR="00017751" w:rsidRDefault="00017751" w:rsidP="00FC7A2F">
      <w:pPr>
        <w:spacing w:after="0" w:line="240" w:lineRule="auto"/>
      </w:pPr>
      <w:r>
        <w:continuationSeparator/>
      </w:r>
    </w:p>
  </w:endnote>
  <w:endnote w:type="continuationNotice" w:id="1">
    <w:p w14:paraId="1F54004A" w14:textId="77777777" w:rsidR="00017751" w:rsidRDefault="00017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E06E" w14:textId="77777777" w:rsidR="00017751" w:rsidRDefault="00017751" w:rsidP="00FC7A2F">
      <w:pPr>
        <w:spacing w:after="0" w:line="240" w:lineRule="auto"/>
      </w:pPr>
      <w:r>
        <w:separator/>
      </w:r>
    </w:p>
  </w:footnote>
  <w:footnote w:type="continuationSeparator" w:id="0">
    <w:p w14:paraId="71CCF71D" w14:textId="77777777" w:rsidR="00017751" w:rsidRDefault="00017751" w:rsidP="00FC7A2F">
      <w:pPr>
        <w:spacing w:after="0" w:line="240" w:lineRule="auto"/>
      </w:pPr>
      <w:r>
        <w:continuationSeparator/>
      </w:r>
    </w:p>
  </w:footnote>
  <w:footnote w:type="continuationNotice" w:id="1">
    <w:p w14:paraId="76006BBC" w14:textId="77777777" w:rsidR="00017751" w:rsidRDefault="00017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EAA" w14:textId="1F8CFEDA" w:rsidR="00DC6671" w:rsidRDefault="00DC6671" w:rsidP="003E4040">
    <w:pPr>
      <w:pStyle w:val="Header"/>
      <w:jc w:val="center"/>
      <w:rPr>
        <w:rFonts w:ascii="Georgia" w:hAnsi="Georgia"/>
        <w:b/>
        <w:bCs/>
        <w:lang w:val="en-GB"/>
      </w:rPr>
    </w:pPr>
    <w:r>
      <w:rPr>
        <w:noProof/>
        <w:lang w:val="en-US"/>
      </w:rPr>
      <w:drawing>
        <wp:anchor distT="0" distB="0" distL="114300" distR="114300" simplePos="0" relativeHeight="251659264" behindDoc="0" locked="0" layoutInCell="1" allowOverlap="1" wp14:anchorId="7F19A185" wp14:editId="1C9ED430">
          <wp:simplePos x="0" y="0"/>
          <wp:positionH relativeFrom="page">
            <wp:posOffset>12700</wp:posOffset>
          </wp:positionH>
          <wp:positionV relativeFrom="paragraph">
            <wp:posOffset>-431800</wp:posOffset>
          </wp:positionV>
          <wp:extent cx="7534275" cy="1002512"/>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M letterhead A4.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002512"/>
                  </a:xfrm>
                  <a:prstGeom prst="rect">
                    <a:avLst/>
                  </a:prstGeom>
                </pic:spPr>
              </pic:pic>
            </a:graphicData>
          </a:graphic>
          <wp14:sizeRelH relativeFrom="margin">
            <wp14:pctWidth>0</wp14:pctWidth>
          </wp14:sizeRelH>
          <wp14:sizeRelV relativeFrom="margin">
            <wp14:pctHeight>0</wp14:pctHeight>
          </wp14:sizeRelV>
        </wp:anchor>
      </w:drawing>
    </w:r>
  </w:p>
  <w:p w14:paraId="0FF9A288" w14:textId="599B41D2" w:rsidR="00DC6671" w:rsidRDefault="00DC6671" w:rsidP="003E4040">
    <w:pPr>
      <w:pStyle w:val="Header"/>
      <w:jc w:val="center"/>
      <w:rPr>
        <w:rFonts w:ascii="Georgia" w:hAnsi="Georgia"/>
        <w:b/>
        <w:bCs/>
        <w:lang w:val="en-GB"/>
      </w:rPr>
    </w:pPr>
  </w:p>
  <w:p w14:paraId="150A22AC" w14:textId="74E488CB" w:rsidR="00DC6671" w:rsidRPr="00940451" w:rsidRDefault="00DC6671" w:rsidP="003E4040">
    <w:pPr>
      <w:pStyle w:val="Header"/>
      <w:jc w:val="center"/>
      <w:rPr>
        <w:rFonts w:ascii="Georgia" w:hAnsi="Georgia"/>
        <w:b/>
        <w:bCs/>
        <w:lang w:val="en-GB"/>
      </w:rPr>
    </w:pPr>
  </w:p>
  <w:p w14:paraId="15146FA3" w14:textId="7EE6633F" w:rsidR="00DC6671" w:rsidRPr="00940451" w:rsidRDefault="00DC6671" w:rsidP="00940451">
    <w:pPr>
      <w:pStyle w:val="Header"/>
      <w:rPr>
        <w:rFonts w:ascii="Georgia" w:hAnsi="Georgia"/>
        <w:b/>
        <w:bCs/>
        <w:sz w:val="24"/>
        <w:szCs w:val="24"/>
      </w:rPr>
    </w:pPr>
    <w:r w:rsidRPr="00940451">
      <w:rPr>
        <w:rFonts w:ascii="Georgia" w:hAnsi="Georgia"/>
        <w:b/>
        <w:bCs/>
        <w:sz w:val="24"/>
        <w:szCs w:val="24"/>
      </w:rPr>
      <w:t>CCCM Cluster Coordination Meeting – Aden Hub</w:t>
    </w:r>
  </w:p>
  <w:p w14:paraId="0E91BAA0" w14:textId="07B147D9" w:rsidR="00DC6671" w:rsidRDefault="00DC6671" w:rsidP="003E4040">
    <w:pPr>
      <w:pStyle w:val="Header"/>
      <w:jc w:val="center"/>
      <w:rPr>
        <w:rFonts w:ascii="Georgia" w:hAnsi="Georgia"/>
        <w:b/>
        <w:bCs/>
        <w:lang w:val="en-GB"/>
      </w:rPr>
    </w:pPr>
  </w:p>
  <w:p w14:paraId="371DFA64" w14:textId="77777777" w:rsidR="00DC6671" w:rsidRPr="003E4040" w:rsidRDefault="00DC6671" w:rsidP="003E4040">
    <w:pPr>
      <w:pStyle w:val="Header"/>
      <w:jc w:val="center"/>
      <w:rPr>
        <w:rFonts w:ascii="Georgia" w:hAnsi="Georgia"/>
        <w:b/>
        <w:b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CFB"/>
    <w:multiLevelType w:val="hybridMultilevel"/>
    <w:tmpl w:val="1216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0CD2"/>
    <w:multiLevelType w:val="hybridMultilevel"/>
    <w:tmpl w:val="223CC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32C87"/>
    <w:multiLevelType w:val="hybridMultilevel"/>
    <w:tmpl w:val="04F8D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55A85"/>
    <w:multiLevelType w:val="hybridMultilevel"/>
    <w:tmpl w:val="1F0C78A6"/>
    <w:lvl w:ilvl="0" w:tplc="0B38D71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9A2FDE"/>
    <w:multiLevelType w:val="hybridMultilevel"/>
    <w:tmpl w:val="71462498"/>
    <w:lvl w:ilvl="0" w:tplc="27AA2D5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D072C"/>
    <w:multiLevelType w:val="hybridMultilevel"/>
    <w:tmpl w:val="4E42C94A"/>
    <w:lvl w:ilvl="0" w:tplc="61F8F4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E7407"/>
    <w:multiLevelType w:val="hybridMultilevel"/>
    <w:tmpl w:val="A976B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BF639E"/>
    <w:multiLevelType w:val="hybridMultilevel"/>
    <w:tmpl w:val="51E88FAA"/>
    <w:lvl w:ilvl="0" w:tplc="04090001">
      <w:start w:val="1"/>
      <w:numFmt w:val="bullet"/>
      <w:lvlText w:val=""/>
      <w:lvlJc w:val="left"/>
      <w:pPr>
        <w:ind w:left="1800" w:hanging="360"/>
      </w:pPr>
      <w:rPr>
        <w:rFonts w:ascii="Symbol" w:hAnsi="Symbol"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602627"/>
    <w:multiLevelType w:val="hybridMultilevel"/>
    <w:tmpl w:val="41E6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9211B"/>
    <w:multiLevelType w:val="hybridMultilevel"/>
    <w:tmpl w:val="79A08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926B5C"/>
    <w:multiLevelType w:val="hybridMultilevel"/>
    <w:tmpl w:val="5EB2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F5044"/>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E7118"/>
    <w:multiLevelType w:val="hybridMultilevel"/>
    <w:tmpl w:val="90CA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650C9"/>
    <w:multiLevelType w:val="hybridMultilevel"/>
    <w:tmpl w:val="D2F24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2F5AC7"/>
    <w:multiLevelType w:val="hybridMultilevel"/>
    <w:tmpl w:val="04F8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24799"/>
    <w:multiLevelType w:val="hybridMultilevel"/>
    <w:tmpl w:val="77184250"/>
    <w:lvl w:ilvl="0" w:tplc="07FE08E4">
      <w:start w:val="1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9A0D10"/>
    <w:multiLevelType w:val="hybridMultilevel"/>
    <w:tmpl w:val="A058B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2"/>
  </w:num>
  <w:num w:numId="4">
    <w:abstractNumId w:val="11"/>
  </w:num>
  <w:num w:numId="5">
    <w:abstractNumId w:val="14"/>
  </w:num>
  <w:num w:numId="6">
    <w:abstractNumId w:val="15"/>
  </w:num>
  <w:num w:numId="7">
    <w:abstractNumId w:val="15"/>
  </w:num>
  <w:num w:numId="8">
    <w:abstractNumId w:val="3"/>
  </w:num>
  <w:num w:numId="9">
    <w:abstractNumId w:val="12"/>
  </w:num>
  <w:num w:numId="10">
    <w:abstractNumId w:val="4"/>
  </w:num>
  <w:num w:numId="11">
    <w:abstractNumId w:val="6"/>
  </w:num>
  <w:num w:numId="12">
    <w:abstractNumId w:val="1"/>
  </w:num>
  <w:num w:numId="13">
    <w:abstractNumId w:val="7"/>
  </w:num>
  <w:num w:numId="14">
    <w:abstractNumId w:val="5"/>
  </w:num>
  <w:num w:numId="15">
    <w:abstractNumId w:val="8"/>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E4"/>
    <w:rsid w:val="000035DE"/>
    <w:rsid w:val="00004D9D"/>
    <w:rsid w:val="000070D5"/>
    <w:rsid w:val="00015CF5"/>
    <w:rsid w:val="00017751"/>
    <w:rsid w:val="0002475A"/>
    <w:rsid w:val="00031220"/>
    <w:rsid w:val="00033595"/>
    <w:rsid w:val="00060474"/>
    <w:rsid w:val="00072630"/>
    <w:rsid w:val="000737F6"/>
    <w:rsid w:val="00080BF4"/>
    <w:rsid w:val="000B574E"/>
    <w:rsid w:val="000B7D44"/>
    <w:rsid w:val="00103AF9"/>
    <w:rsid w:val="00104F84"/>
    <w:rsid w:val="001200FB"/>
    <w:rsid w:val="00130CA2"/>
    <w:rsid w:val="001426AB"/>
    <w:rsid w:val="001440BD"/>
    <w:rsid w:val="00144F11"/>
    <w:rsid w:val="00153D38"/>
    <w:rsid w:val="00165947"/>
    <w:rsid w:val="00171738"/>
    <w:rsid w:val="0019484D"/>
    <w:rsid w:val="00194AA2"/>
    <w:rsid w:val="001A12A2"/>
    <w:rsid w:val="001B6829"/>
    <w:rsid w:val="001C11F0"/>
    <w:rsid w:val="001D41B6"/>
    <w:rsid w:val="001F4AFB"/>
    <w:rsid w:val="00200841"/>
    <w:rsid w:val="00207ED2"/>
    <w:rsid w:val="00215E8F"/>
    <w:rsid w:val="00216182"/>
    <w:rsid w:val="002312B7"/>
    <w:rsid w:val="002339E1"/>
    <w:rsid w:val="00251F20"/>
    <w:rsid w:val="002549EA"/>
    <w:rsid w:val="00254FAF"/>
    <w:rsid w:val="002735F2"/>
    <w:rsid w:val="00274B4D"/>
    <w:rsid w:val="00282B13"/>
    <w:rsid w:val="00287DCD"/>
    <w:rsid w:val="002922C1"/>
    <w:rsid w:val="00297024"/>
    <w:rsid w:val="002A05BF"/>
    <w:rsid w:val="002A58BD"/>
    <w:rsid w:val="002B01B3"/>
    <w:rsid w:val="002F3D81"/>
    <w:rsid w:val="00312962"/>
    <w:rsid w:val="003349B3"/>
    <w:rsid w:val="0034386F"/>
    <w:rsid w:val="00344736"/>
    <w:rsid w:val="003603BA"/>
    <w:rsid w:val="00370DD6"/>
    <w:rsid w:val="003B66E0"/>
    <w:rsid w:val="003C447C"/>
    <w:rsid w:val="003E18BE"/>
    <w:rsid w:val="003E4040"/>
    <w:rsid w:val="003F3DC4"/>
    <w:rsid w:val="003F6246"/>
    <w:rsid w:val="004015E7"/>
    <w:rsid w:val="00443CA1"/>
    <w:rsid w:val="004445CD"/>
    <w:rsid w:val="00490D23"/>
    <w:rsid w:val="004A0571"/>
    <w:rsid w:val="004A3BAB"/>
    <w:rsid w:val="004C2481"/>
    <w:rsid w:val="004D7DCC"/>
    <w:rsid w:val="004E4DB6"/>
    <w:rsid w:val="004F4655"/>
    <w:rsid w:val="004F6111"/>
    <w:rsid w:val="00500CD3"/>
    <w:rsid w:val="00521B24"/>
    <w:rsid w:val="0056182C"/>
    <w:rsid w:val="005655D4"/>
    <w:rsid w:val="005655F9"/>
    <w:rsid w:val="005713A6"/>
    <w:rsid w:val="00576EEF"/>
    <w:rsid w:val="005849C4"/>
    <w:rsid w:val="005B1562"/>
    <w:rsid w:val="005B4D18"/>
    <w:rsid w:val="005B6689"/>
    <w:rsid w:val="005C3587"/>
    <w:rsid w:val="006148E4"/>
    <w:rsid w:val="006312DD"/>
    <w:rsid w:val="00631808"/>
    <w:rsid w:val="00640253"/>
    <w:rsid w:val="00642FD9"/>
    <w:rsid w:val="0066544A"/>
    <w:rsid w:val="00676CE0"/>
    <w:rsid w:val="006904B9"/>
    <w:rsid w:val="006933AF"/>
    <w:rsid w:val="006A34E4"/>
    <w:rsid w:val="006C359F"/>
    <w:rsid w:val="006D78CF"/>
    <w:rsid w:val="006E1398"/>
    <w:rsid w:val="0071085F"/>
    <w:rsid w:val="00714D45"/>
    <w:rsid w:val="007350A5"/>
    <w:rsid w:val="00741877"/>
    <w:rsid w:val="00766E4B"/>
    <w:rsid w:val="00773ABD"/>
    <w:rsid w:val="007772F5"/>
    <w:rsid w:val="00777BA7"/>
    <w:rsid w:val="007A49CB"/>
    <w:rsid w:val="007B31EC"/>
    <w:rsid w:val="007B7F34"/>
    <w:rsid w:val="007D4C6C"/>
    <w:rsid w:val="007E6890"/>
    <w:rsid w:val="007F6F8E"/>
    <w:rsid w:val="00805779"/>
    <w:rsid w:val="00856C01"/>
    <w:rsid w:val="00874D84"/>
    <w:rsid w:val="008838BF"/>
    <w:rsid w:val="00893245"/>
    <w:rsid w:val="00893914"/>
    <w:rsid w:val="00896B2D"/>
    <w:rsid w:val="008E40E8"/>
    <w:rsid w:val="008E50E2"/>
    <w:rsid w:val="008F7EDA"/>
    <w:rsid w:val="00907D57"/>
    <w:rsid w:val="00912B3F"/>
    <w:rsid w:val="00940451"/>
    <w:rsid w:val="0094101A"/>
    <w:rsid w:val="00943404"/>
    <w:rsid w:val="00950A97"/>
    <w:rsid w:val="00955A5B"/>
    <w:rsid w:val="0098131D"/>
    <w:rsid w:val="0099000E"/>
    <w:rsid w:val="009A4681"/>
    <w:rsid w:val="009C08AA"/>
    <w:rsid w:val="009C3357"/>
    <w:rsid w:val="009C6B48"/>
    <w:rsid w:val="009D000D"/>
    <w:rsid w:val="009E25C5"/>
    <w:rsid w:val="009E3F20"/>
    <w:rsid w:val="009E6AB6"/>
    <w:rsid w:val="00A255A0"/>
    <w:rsid w:val="00A31E90"/>
    <w:rsid w:val="00A41B28"/>
    <w:rsid w:val="00A45E6F"/>
    <w:rsid w:val="00A6380D"/>
    <w:rsid w:val="00A7140A"/>
    <w:rsid w:val="00A73054"/>
    <w:rsid w:val="00A82D4E"/>
    <w:rsid w:val="00A856AD"/>
    <w:rsid w:val="00AB4213"/>
    <w:rsid w:val="00AE421E"/>
    <w:rsid w:val="00AE4264"/>
    <w:rsid w:val="00B0673F"/>
    <w:rsid w:val="00B07D08"/>
    <w:rsid w:val="00B1129A"/>
    <w:rsid w:val="00B3343C"/>
    <w:rsid w:val="00B709EA"/>
    <w:rsid w:val="00B82231"/>
    <w:rsid w:val="00B927E1"/>
    <w:rsid w:val="00B95DFF"/>
    <w:rsid w:val="00B96836"/>
    <w:rsid w:val="00BD6C67"/>
    <w:rsid w:val="00C106E9"/>
    <w:rsid w:val="00C1253D"/>
    <w:rsid w:val="00C33A28"/>
    <w:rsid w:val="00C3783E"/>
    <w:rsid w:val="00C424E3"/>
    <w:rsid w:val="00C438F2"/>
    <w:rsid w:val="00C54F32"/>
    <w:rsid w:val="00C81CD5"/>
    <w:rsid w:val="00C87460"/>
    <w:rsid w:val="00C9085C"/>
    <w:rsid w:val="00C96F3F"/>
    <w:rsid w:val="00CA70FE"/>
    <w:rsid w:val="00CC7430"/>
    <w:rsid w:val="00CD70A4"/>
    <w:rsid w:val="00CE4928"/>
    <w:rsid w:val="00CF41A7"/>
    <w:rsid w:val="00D00B40"/>
    <w:rsid w:val="00D1656E"/>
    <w:rsid w:val="00D214C4"/>
    <w:rsid w:val="00D22E1E"/>
    <w:rsid w:val="00D377CF"/>
    <w:rsid w:val="00D8158B"/>
    <w:rsid w:val="00D83978"/>
    <w:rsid w:val="00DB2ED2"/>
    <w:rsid w:val="00DC2554"/>
    <w:rsid w:val="00DC63C2"/>
    <w:rsid w:val="00DC6464"/>
    <w:rsid w:val="00DC6671"/>
    <w:rsid w:val="00DE2C14"/>
    <w:rsid w:val="00DE42C8"/>
    <w:rsid w:val="00E04B1C"/>
    <w:rsid w:val="00E375C7"/>
    <w:rsid w:val="00E479CB"/>
    <w:rsid w:val="00E610B4"/>
    <w:rsid w:val="00E72732"/>
    <w:rsid w:val="00E76394"/>
    <w:rsid w:val="00E76FC3"/>
    <w:rsid w:val="00E83026"/>
    <w:rsid w:val="00E83CAB"/>
    <w:rsid w:val="00E9215E"/>
    <w:rsid w:val="00EA0767"/>
    <w:rsid w:val="00EA2DA3"/>
    <w:rsid w:val="00EB1832"/>
    <w:rsid w:val="00EB3A9E"/>
    <w:rsid w:val="00EC7F93"/>
    <w:rsid w:val="00EE1CDF"/>
    <w:rsid w:val="00EF4855"/>
    <w:rsid w:val="00EF7C16"/>
    <w:rsid w:val="00F21A7A"/>
    <w:rsid w:val="00F61ECE"/>
    <w:rsid w:val="00F63E65"/>
    <w:rsid w:val="00F64B18"/>
    <w:rsid w:val="00F711D5"/>
    <w:rsid w:val="00F74B12"/>
    <w:rsid w:val="00F839DB"/>
    <w:rsid w:val="00F8665D"/>
    <w:rsid w:val="00F93139"/>
    <w:rsid w:val="00F975CE"/>
    <w:rsid w:val="00FA363B"/>
    <w:rsid w:val="00FB62F6"/>
    <w:rsid w:val="00FC7A2F"/>
    <w:rsid w:val="00FD4557"/>
    <w:rsid w:val="00FD564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03AE"/>
  <w15:chartTrackingRefBased/>
  <w15:docId w15:val="{DFEC0AA8-0E14-4A3B-A374-0ED4A3AF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A2F"/>
    <w:pPr>
      <w:keepNext/>
      <w:keepLines/>
      <w:spacing w:before="240" w:after="0"/>
      <w:jc w:val="center"/>
      <w:outlineLvl w:val="0"/>
    </w:pPr>
    <w:rPr>
      <w:rFonts w:eastAsiaTheme="majorEastAsia" w:cs="Arial"/>
      <w:b/>
      <w:bCs/>
      <w:color w:val="2F5496"/>
      <w:sz w:val="32"/>
      <w:szCs w:val="32"/>
    </w:rPr>
  </w:style>
  <w:style w:type="paragraph" w:styleId="Heading2">
    <w:name w:val="heading 2"/>
    <w:basedOn w:val="Heading1"/>
    <w:next w:val="Normal"/>
    <w:link w:val="Heading2Char"/>
    <w:uiPriority w:val="9"/>
    <w:unhideWhenUsed/>
    <w:qFormat/>
    <w:rsid w:val="007F6F8E"/>
    <w:pPr>
      <w:ind w:left="360"/>
      <w:jc w:val="left"/>
      <w:outlineLvl w:val="1"/>
    </w:pPr>
    <w:rPr>
      <w:b w:val="0"/>
      <w:bCs w:val="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2F"/>
  </w:style>
  <w:style w:type="paragraph" w:styleId="Footer">
    <w:name w:val="footer"/>
    <w:basedOn w:val="Normal"/>
    <w:link w:val="FooterChar"/>
    <w:uiPriority w:val="99"/>
    <w:unhideWhenUsed/>
    <w:rsid w:val="00FC7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2F"/>
  </w:style>
  <w:style w:type="character" w:customStyle="1" w:styleId="Heading1Char">
    <w:name w:val="Heading 1 Char"/>
    <w:basedOn w:val="DefaultParagraphFont"/>
    <w:link w:val="Heading1"/>
    <w:uiPriority w:val="9"/>
    <w:rsid w:val="00FC7A2F"/>
    <w:rPr>
      <w:rFonts w:eastAsiaTheme="majorEastAsia" w:cs="Arial"/>
      <w:b/>
      <w:bCs/>
      <w:color w:val="2F5496"/>
      <w:sz w:val="32"/>
      <w:szCs w:val="32"/>
    </w:rPr>
  </w:style>
  <w:style w:type="paragraph" w:styleId="ListParagraph">
    <w:name w:val="List Paragraph"/>
    <w:basedOn w:val="Normal"/>
    <w:uiPriority w:val="34"/>
    <w:qFormat/>
    <w:rsid w:val="00FC7A2F"/>
    <w:pPr>
      <w:ind w:left="720"/>
      <w:contextualSpacing/>
    </w:pPr>
  </w:style>
  <w:style w:type="table" w:styleId="TableGrid">
    <w:name w:val="Table Grid"/>
    <w:basedOn w:val="TableNormal"/>
    <w:uiPriority w:val="39"/>
    <w:rsid w:val="00FC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6F8E"/>
    <w:rPr>
      <w:rFonts w:eastAsiaTheme="majorEastAsia" w:cs="Arial"/>
      <w:color w:val="2F5496"/>
      <w:sz w:val="30"/>
      <w:szCs w:val="30"/>
    </w:rPr>
  </w:style>
  <w:style w:type="paragraph" w:styleId="NoSpacing">
    <w:name w:val="No Spacing"/>
    <w:uiPriority w:val="1"/>
    <w:qFormat/>
    <w:rsid w:val="006A34E4"/>
    <w:pPr>
      <w:spacing w:after="0" w:line="240" w:lineRule="auto"/>
    </w:pPr>
  </w:style>
  <w:style w:type="character" w:styleId="CommentReference">
    <w:name w:val="annotation reference"/>
    <w:basedOn w:val="DefaultParagraphFont"/>
    <w:uiPriority w:val="99"/>
    <w:semiHidden/>
    <w:unhideWhenUsed/>
    <w:rsid w:val="0019484D"/>
    <w:rPr>
      <w:sz w:val="16"/>
      <w:szCs w:val="16"/>
    </w:rPr>
  </w:style>
  <w:style w:type="paragraph" w:styleId="CommentText">
    <w:name w:val="annotation text"/>
    <w:basedOn w:val="Normal"/>
    <w:link w:val="CommentTextChar"/>
    <w:uiPriority w:val="99"/>
    <w:semiHidden/>
    <w:unhideWhenUsed/>
    <w:rsid w:val="0019484D"/>
    <w:pPr>
      <w:spacing w:line="240" w:lineRule="auto"/>
    </w:pPr>
    <w:rPr>
      <w:sz w:val="20"/>
      <w:szCs w:val="20"/>
    </w:rPr>
  </w:style>
  <w:style w:type="character" w:customStyle="1" w:styleId="CommentTextChar">
    <w:name w:val="Comment Text Char"/>
    <w:basedOn w:val="DefaultParagraphFont"/>
    <w:link w:val="CommentText"/>
    <w:uiPriority w:val="99"/>
    <w:semiHidden/>
    <w:rsid w:val="0019484D"/>
    <w:rPr>
      <w:sz w:val="20"/>
      <w:szCs w:val="20"/>
    </w:rPr>
  </w:style>
  <w:style w:type="paragraph" w:styleId="CommentSubject">
    <w:name w:val="annotation subject"/>
    <w:basedOn w:val="CommentText"/>
    <w:next w:val="CommentText"/>
    <w:link w:val="CommentSubjectChar"/>
    <w:uiPriority w:val="99"/>
    <w:semiHidden/>
    <w:unhideWhenUsed/>
    <w:rsid w:val="0019484D"/>
    <w:rPr>
      <w:b/>
      <w:bCs/>
    </w:rPr>
  </w:style>
  <w:style w:type="character" w:customStyle="1" w:styleId="CommentSubjectChar">
    <w:name w:val="Comment Subject Char"/>
    <w:basedOn w:val="CommentTextChar"/>
    <w:link w:val="CommentSubject"/>
    <w:uiPriority w:val="99"/>
    <w:semiHidden/>
    <w:rsid w:val="0019484D"/>
    <w:rPr>
      <w:b/>
      <w:bCs/>
      <w:sz w:val="20"/>
      <w:szCs w:val="20"/>
    </w:rPr>
  </w:style>
  <w:style w:type="paragraph" w:styleId="BalloonText">
    <w:name w:val="Balloon Text"/>
    <w:basedOn w:val="Normal"/>
    <w:link w:val="BalloonTextChar"/>
    <w:uiPriority w:val="99"/>
    <w:semiHidden/>
    <w:unhideWhenUsed/>
    <w:rsid w:val="0019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4D"/>
    <w:rPr>
      <w:rFonts w:ascii="Segoe UI" w:hAnsi="Segoe UI" w:cs="Segoe UI"/>
      <w:sz w:val="18"/>
      <w:szCs w:val="18"/>
    </w:rPr>
  </w:style>
  <w:style w:type="character" w:styleId="Hyperlink">
    <w:name w:val="Hyperlink"/>
    <w:basedOn w:val="DefaultParagraphFont"/>
    <w:uiPriority w:val="99"/>
    <w:unhideWhenUsed/>
    <w:rsid w:val="004C2481"/>
    <w:rPr>
      <w:color w:val="0000FF"/>
      <w:u w:val="single"/>
    </w:rPr>
  </w:style>
  <w:style w:type="table" w:styleId="GridTable2-Accent1">
    <w:name w:val="Grid Table 2 Accent 1"/>
    <w:basedOn w:val="TableNormal"/>
    <w:uiPriority w:val="47"/>
    <w:rsid w:val="007772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6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2176">
      <w:bodyDiv w:val="1"/>
      <w:marLeft w:val="0"/>
      <w:marRight w:val="0"/>
      <w:marTop w:val="0"/>
      <w:marBottom w:val="0"/>
      <w:divBdr>
        <w:top w:val="none" w:sz="0" w:space="0" w:color="auto"/>
        <w:left w:val="none" w:sz="0" w:space="0" w:color="auto"/>
        <w:bottom w:val="none" w:sz="0" w:space="0" w:color="auto"/>
        <w:right w:val="none" w:sz="0" w:space="0" w:color="auto"/>
      </w:divBdr>
    </w:div>
    <w:div w:id="634676392">
      <w:bodyDiv w:val="1"/>
      <w:marLeft w:val="0"/>
      <w:marRight w:val="0"/>
      <w:marTop w:val="0"/>
      <w:marBottom w:val="0"/>
      <w:divBdr>
        <w:top w:val="none" w:sz="0" w:space="0" w:color="auto"/>
        <w:left w:val="none" w:sz="0" w:space="0" w:color="auto"/>
        <w:bottom w:val="none" w:sz="0" w:space="0" w:color="auto"/>
        <w:right w:val="none" w:sz="0" w:space="0" w:color="auto"/>
      </w:divBdr>
    </w:div>
    <w:div w:id="11423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naser@drc.ngo" TargetMode="External"/><Relationship Id="rId13" Type="http://schemas.openxmlformats.org/officeDocument/2006/relationships/hyperlink" Target="mailto:morgane.mallard@acted.org" TargetMode="External"/><Relationship Id="rId18" Type="http://schemas.openxmlformats.org/officeDocument/2006/relationships/hyperlink" Target="mailto:doaa@exuye.org" TargetMode="External"/><Relationship Id="rId3" Type="http://schemas.openxmlformats.org/officeDocument/2006/relationships/styles" Target="styles.xml"/><Relationship Id="rId21" Type="http://schemas.openxmlformats.org/officeDocument/2006/relationships/hyperlink" Target="mailto:baowain@unhcr.org" TargetMode="External"/><Relationship Id="rId7" Type="http://schemas.openxmlformats.org/officeDocument/2006/relationships/endnotes" Target="endnotes.xml"/><Relationship Id="rId12" Type="http://schemas.openxmlformats.org/officeDocument/2006/relationships/hyperlink" Target="mailto:haytham.alsaidi@nrc.no" TargetMode="External"/><Relationship Id="rId17" Type="http://schemas.openxmlformats.org/officeDocument/2006/relationships/hyperlink" Target="mailto:mhodab1@gmail.com" TargetMode="External"/><Relationship Id="rId2" Type="http://schemas.openxmlformats.org/officeDocument/2006/relationships/numbering" Target="numbering.xml"/><Relationship Id="rId16" Type="http://schemas.openxmlformats.org/officeDocument/2006/relationships/hyperlink" Target="mailto:hammam.mukred@nrc.no" TargetMode="External"/><Relationship Id="rId20" Type="http://schemas.openxmlformats.org/officeDocument/2006/relationships/hyperlink" Target="mailto:yasser.shamiri@gwq-y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n.jaber@nrc.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timah.fuad@nrc.no" TargetMode="External"/><Relationship Id="rId23" Type="http://schemas.openxmlformats.org/officeDocument/2006/relationships/fontTable" Target="fontTable.xml"/><Relationship Id="rId10" Type="http://schemas.openxmlformats.org/officeDocument/2006/relationships/hyperlink" Target="mailto:ibrahi5m@gmail.com" TargetMode="External"/><Relationship Id="rId19" Type="http://schemas.openxmlformats.org/officeDocument/2006/relationships/hyperlink" Target="mailto:rusu@unhcr.org" TargetMode="External"/><Relationship Id="rId4" Type="http://schemas.openxmlformats.org/officeDocument/2006/relationships/settings" Target="settings.xml"/><Relationship Id="rId9" Type="http://schemas.openxmlformats.org/officeDocument/2006/relationships/hyperlink" Target="mailto:nadher.ghaleb@nrc.no" TargetMode="External"/><Relationship Id="rId14" Type="http://schemas.openxmlformats.org/officeDocument/2006/relationships/hyperlink" Target="mailto:m.alaswdy@gwq-ye.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U\Downloads\CCCM%20Cluster%20Meeting%20Minutes%20-%20Template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AF52-C63F-4EC1-B2E7-0CBF4F6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CCCM Cluster Meeting Minutes - Template_0</Template>
  <TotalTime>6</TotalTime>
  <Pages>6</Pages>
  <Words>1964</Words>
  <Characters>11196</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Sorana Rusu</dc:creator>
  <cp:keywords/>
  <dc:description/>
  <cp:lastModifiedBy>Sorana Rusu</cp:lastModifiedBy>
  <cp:revision>2</cp:revision>
  <cp:lastPrinted>2019-08-06T09:58:00Z</cp:lastPrinted>
  <dcterms:created xsi:type="dcterms:W3CDTF">2021-08-30T06:35:00Z</dcterms:created>
  <dcterms:modified xsi:type="dcterms:W3CDTF">2021-08-30T06:35:00Z</dcterms:modified>
</cp:coreProperties>
</file>