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70A97" w14:textId="6067776F" w:rsidR="002A7305" w:rsidRDefault="002A7305" w:rsidP="00180BCE">
      <w:pPr>
        <w:spacing w:after="0"/>
      </w:pPr>
      <w:r w:rsidRPr="00D84E8B">
        <w:rPr>
          <w:b/>
          <w:bCs/>
        </w:rPr>
        <w:t>IMWG meeting notes</w:t>
      </w:r>
      <w:r>
        <w:br/>
        <w:t>2021-0</w:t>
      </w:r>
      <w:r w:rsidR="00D754C7">
        <w:t>3</w:t>
      </w:r>
      <w:r>
        <w:t>-2</w:t>
      </w:r>
      <w:r w:rsidR="008778BF">
        <w:t>4</w:t>
      </w:r>
    </w:p>
    <w:p w14:paraId="67A99F33" w14:textId="74D18E13" w:rsidR="002A7305" w:rsidRDefault="002A7305" w:rsidP="00180BCE">
      <w:pPr>
        <w:spacing w:after="0"/>
      </w:pPr>
    </w:p>
    <w:p w14:paraId="07B7E1CC" w14:textId="197362AB" w:rsidR="002A7305" w:rsidRDefault="002A7305" w:rsidP="00180BCE">
      <w:pPr>
        <w:spacing w:after="0"/>
      </w:pPr>
      <w:r>
        <w:t>Agenda:</w:t>
      </w:r>
    </w:p>
    <w:p w14:paraId="716CA05F" w14:textId="0CB66EEB" w:rsidR="002A7305" w:rsidRDefault="002A35D0" w:rsidP="00180BCE">
      <w:pPr>
        <w:pStyle w:val="ListParagraph"/>
        <w:numPr>
          <w:ilvl w:val="0"/>
          <w:numId w:val="2"/>
        </w:numPr>
        <w:spacing w:after="0"/>
      </w:pPr>
      <w:r>
        <w:t>Collective Centers Updates (Eve)</w:t>
      </w:r>
    </w:p>
    <w:p w14:paraId="4DC9F082" w14:textId="51121DFC" w:rsidR="002A35D0" w:rsidRDefault="002A35D0" w:rsidP="00180BCE">
      <w:pPr>
        <w:pStyle w:val="ListParagraph"/>
        <w:numPr>
          <w:ilvl w:val="0"/>
          <w:numId w:val="2"/>
        </w:numPr>
        <w:spacing w:after="0"/>
      </w:pPr>
      <w:r>
        <w:t>COD Updates (Eve)</w:t>
      </w:r>
    </w:p>
    <w:p w14:paraId="3F152EEE" w14:textId="31492BCA" w:rsidR="002A35D0" w:rsidRDefault="002A35D0" w:rsidP="00180BCE">
      <w:pPr>
        <w:pStyle w:val="ListParagraph"/>
        <w:numPr>
          <w:ilvl w:val="0"/>
          <w:numId w:val="2"/>
        </w:numPr>
        <w:spacing w:after="0"/>
      </w:pPr>
      <w:r>
        <w:t>Migration Services Updates (Eve)</w:t>
      </w:r>
    </w:p>
    <w:p w14:paraId="5F21AD10" w14:textId="09C514B6" w:rsidR="002A35D0" w:rsidRDefault="002A35D0" w:rsidP="00180BCE">
      <w:pPr>
        <w:pStyle w:val="ListParagraph"/>
        <w:numPr>
          <w:ilvl w:val="0"/>
          <w:numId w:val="2"/>
        </w:numPr>
        <w:spacing w:after="0"/>
      </w:pPr>
      <w:r>
        <w:t>Agency Updates</w:t>
      </w:r>
    </w:p>
    <w:p w14:paraId="2CC970F5" w14:textId="147F3EC4" w:rsidR="002A7305" w:rsidRDefault="002A7305" w:rsidP="00180BCE">
      <w:pPr>
        <w:pStyle w:val="ListParagraph"/>
        <w:numPr>
          <w:ilvl w:val="0"/>
          <w:numId w:val="2"/>
        </w:numPr>
        <w:spacing w:after="0"/>
      </w:pPr>
      <w:r>
        <w:t>AOB</w:t>
      </w:r>
    </w:p>
    <w:p w14:paraId="6F525E39" w14:textId="77777777" w:rsidR="002A7305" w:rsidRDefault="002A7305" w:rsidP="00180BCE">
      <w:pPr>
        <w:spacing w:after="0"/>
      </w:pPr>
    </w:p>
    <w:p w14:paraId="1E052577" w14:textId="1A4652F9" w:rsidR="002A7305" w:rsidRPr="00D84E8B" w:rsidRDefault="00D84E8B" w:rsidP="00180BCE">
      <w:pPr>
        <w:spacing w:after="0"/>
        <w:rPr>
          <w:b/>
          <w:bCs/>
        </w:rPr>
      </w:pPr>
      <w:r w:rsidRPr="00D84E8B">
        <w:rPr>
          <w:b/>
          <w:bCs/>
        </w:rPr>
        <w:t>Attendees</w:t>
      </w:r>
    </w:p>
    <w:tbl>
      <w:tblPr>
        <w:tblStyle w:val="PlainTable5"/>
        <w:tblW w:w="0" w:type="auto"/>
        <w:tblLook w:val="04A0" w:firstRow="1" w:lastRow="0" w:firstColumn="1" w:lastColumn="0" w:noHBand="0" w:noVBand="1"/>
      </w:tblPr>
      <w:tblGrid>
        <w:gridCol w:w="4675"/>
        <w:gridCol w:w="4675"/>
      </w:tblGrid>
      <w:tr w:rsidR="002A7305" w14:paraId="17634977" w14:textId="77777777" w:rsidTr="002A73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14:paraId="1DE24E2E" w14:textId="7BB2571E" w:rsidR="002A7305" w:rsidRDefault="002A7305" w:rsidP="00180BCE">
            <w:r>
              <w:t>Name</w:t>
            </w:r>
          </w:p>
        </w:tc>
        <w:tc>
          <w:tcPr>
            <w:tcW w:w="4675" w:type="dxa"/>
          </w:tcPr>
          <w:p w14:paraId="0DDDF742" w14:textId="0A346DE5" w:rsidR="002A7305" w:rsidRDefault="002A7305" w:rsidP="00180BCE">
            <w:pPr>
              <w:cnfStyle w:val="100000000000" w:firstRow="1" w:lastRow="0" w:firstColumn="0" w:lastColumn="0" w:oddVBand="0" w:evenVBand="0" w:oddHBand="0" w:evenHBand="0" w:firstRowFirstColumn="0" w:firstRowLastColumn="0" w:lastRowFirstColumn="0" w:lastRowLastColumn="0"/>
            </w:pPr>
            <w:r>
              <w:t>Org</w:t>
            </w:r>
          </w:p>
        </w:tc>
      </w:tr>
      <w:tr w:rsidR="002A7305" w14:paraId="7762146A" w14:textId="77777777" w:rsidTr="002A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CC9A00" w14:textId="06AFA89E" w:rsidR="002A7305" w:rsidRPr="00D84E8B" w:rsidRDefault="002A7305" w:rsidP="00180BCE">
            <w:r w:rsidRPr="00D84E8B">
              <w:t>Milindi</w:t>
            </w:r>
          </w:p>
        </w:tc>
        <w:tc>
          <w:tcPr>
            <w:tcW w:w="4675" w:type="dxa"/>
          </w:tcPr>
          <w:p w14:paraId="353CC519" w14:textId="0510BC94" w:rsidR="002A7305" w:rsidRDefault="002A7305" w:rsidP="00180BCE">
            <w:pPr>
              <w:cnfStyle w:val="000000100000" w:firstRow="0" w:lastRow="0" w:firstColumn="0" w:lastColumn="0" w:oddVBand="0" w:evenVBand="0" w:oddHBand="1" w:evenHBand="0" w:firstRowFirstColumn="0" w:firstRowLastColumn="0" w:lastRowFirstColumn="0" w:lastRowLastColumn="0"/>
            </w:pPr>
            <w:r>
              <w:t>UNHCR</w:t>
            </w:r>
            <w:r w:rsidR="00226432">
              <w:t xml:space="preserve"> (co-chair)</w:t>
            </w:r>
          </w:p>
        </w:tc>
      </w:tr>
      <w:tr w:rsidR="00226432" w14:paraId="7F5A8ED4" w14:textId="77777777" w:rsidTr="002A7305">
        <w:tc>
          <w:tcPr>
            <w:cnfStyle w:val="001000000000" w:firstRow="0" w:lastRow="0" w:firstColumn="1" w:lastColumn="0" w:oddVBand="0" w:evenVBand="0" w:oddHBand="0" w:evenHBand="0" w:firstRowFirstColumn="0" w:firstRowLastColumn="0" w:lastRowFirstColumn="0" w:lastRowLastColumn="0"/>
            <w:tcW w:w="4675" w:type="dxa"/>
          </w:tcPr>
          <w:p w14:paraId="0D14F7CF" w14:textId="272C855C" w:rsidR="00226432" w:rsidRPr="00D84E8B" w:rsidRDefault="00226432" w:rsidP="00180BCE">
            <w:r w:rsidRPr="00D84E8B">
              <w:t>Evangeline McGlynn</w:t>
            </w:r>
          </w:p>
        </w:tc>
        <w:tc>
          <w:tcPr>
            <w:tcW w:w="4675" w:type="dxa"/>
          </w:tcPr>
          <w:p w14:paraId="78736E47" w14:textId="4B2B139E" w:rsidR="00226432" w:rsidRDefault="00226432" w:rsidP="00180BCE">
            <w:pPr>
              <w:cnfStyle w:val="000000000000" w:firstRow="0" w:lastRow="0" w:firstColumn="0" w:lastColumn="0" w:oddVBand="0" w:evenVBand="0" w:oddHBand="0" w:evenHBand="0" w:firstRowFirstColumn="0" w:firstRowLastColumn="0" w:lastRowFirstColumn="0" w:lastRowLastColumn="0"/>
            </w:pPr>
            <w:r>
              <w:t>IMPACT (co-chair)</w:t>
            </w:r>
          </w:p>
        </w:tc>
      </w:tr>
      <w:tr w:rsidR="00226432" w14:paraId="6382667B" w14:textId="77777777" w:rsidTr="002A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E770BD" w14:textId="39885CD4" w:rsidR="00226432" w:rsidRPr="00D84E8B" w:rsidRDefault="00226432" w:rsidP="00180BCE">
            <w:proofErr w:type="spellStart"/>
            <w:r w:rsidRPr="00D84E8B">
              <w:t>Astghik</w:t>
            </w:r>
            <w:proofErr w:type="spellEnd"/>
            <w:r w:rsidRPr="00D84E8B">
              <w:t xml:space="preserve"> </w:t>
            </w:r>
            <w:proofErr w:type="spellStart"/>
            <w:r w:rsidRPr="00D84E8B">
              <w:t>Ghevondyan</w:t>
            </w:r>
            <w:proofErr w:type="spellEnd"/>
          </w:p>
        </w:tc>
        <w:tc>
          <w:tcPr>
            <w:tcW w:w="4675" w:type="dxa"/>
          </w:tcPr>
          <w:p w14:paraId="7BDCDFCB" w14:textId="7874741F" w:rsidR="00226432" w:rsidRDefault="00226432" w:rsidP="00180BCE">
            <w:pPr>
              <w:cnfStyle w:val="000000100000" w:firstRow="0" w:lastRow="0" w:firstColumn="0" w:lastColumn="0" w:oddVBand="0" w:evenVBand="0" w:oddHBand="1" w:evenHBand="0" w:firstRowFirstColumn="0" w:firstRowLastColumn="0" w:lastRowFirstColumn="0" w:lastRowLastColumn="0"/>
            </w:pPr>
            <w:r>
              <w:t>UNHCR</w:t>
            </w:r>
          </w:p>
        </w:tc>
      </w:tr>
      <w:tr w:rsidR="00D84E8B" w14:paraId="19A5FB28" w14:textId="77777777" w:rsidTr="002A7305">
        <w:tc>
          <w:tcPr>
            <w:cnfStyle w:val="001000000000" w:firstRow="0" w:lastRow="0" w:firstColumn="1" w:lastColumn="0" w:oddVBand="0" w:evenVBand="0" w:oddHBand="0" w:evenHBand="0" w:firstRowFirstColumn="0" w:firstRowLastColumn="0" w:lastRowFirstColumn="0" w:lastRowLastColumn="0"/>
            <w:tcW w:w="4675" w:type="dxa"/>
          </w:tcPr>
          <w:p w14:paraId="44940DF1" w14:textId="1730583D" w:rsidR="00D84E8B" w:rsidRPr="0061528C" w:rsidRDefault="00D84E8B" w:rsidP="0061528C">
            <w:pPr>
              <w:rPr>
                <w:i w:val="0"/>
                <w:iCs w:val="0"/>
              </w:rPr>
            </w:pPr>
            <w:proofErr w:type="spellStart"/>
            <w:r>
              <w:t>Lousine</w:t>
            </w:r>
            <w:proofErr w:type="spellEnd"/>
            <w:r>
              <w:t xml:space="preserve"> </w:t>
            </w:r>
            <w:proofErr w:type="spellStart"/>
            <w:r>
              <w:t>Aro</w:t>
            </w:r>
            <w:r w:rsidR="0061528C">
              <w:t>y</w:t>
            </w:r>
            <w:r>
              <w:t>an</w:t>
            </w:r>
            <w:proofErr w:type="spellEnd"/>
          </w:p>
        </w:tc>
        <w:tc>
          <w:tcPr>
            <w:tcW w:w="4675" w:type="dxa"/>
          </w:tcPr>
          <w:p w14:paraId="7EE7B209" w14:textId="5E80C8C2" w:rsidR="00D84E8B" w:rsidRDefault="00D84E8B" w:rsidP="00D84E8B">
            <w:pPr>
              <w:cnfStyle w:val="000000000000" w:firstRow="0" w:lastRow="0" w:firstColumn="0" w:lastColumn="0" w:oddVBand="0" w:evenVBand="0" w:oddHBand="0" w:evenHBand="0" w:firstRowFirstColumn="0" w:firstRowLastColumn="0" w:lastRowFirstColumn="0" w:lastRowLastColumn="0"/>
            </w:pPr>
            <w:r>
              <w:t>UNHCR</w:t>
            </w:r>
          </w:p>
        </w:tc>
      </w:tr>
      <w:tr w:rsidR="00D84E8B" w14:paraId="46D162E3" w14:textId="77777777" w:rsidTr="002A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B61987" w14:textId="6D46920B" w:rsidR="00D84E8B" w:rsidRDefault="00D84E8B" w:rsidP="00D84E8B">
            <w:r>
              <w:t xml:space="preserve">Yogesh </w:t>
            </w:r>
            <w:proofErr w:type="spellStart"/>
            <w:r>
              <w:t>Gyawali</w:t>
            </w:r>
            <w:proofErr w:type="spellEnd"/>
          </w:p>
        </w:tc>
        <w:tc>
          <w:tcPr>
            <w:tcW w:w="4675" w:type="dxa"/>
          </w:tcPr>
          <w:p w14:paraId="4CFDFCA0" w14:textId="475DA6AF" w:rsidR="00D84E8B" w:rsidRDefault="00D84E8B" w:rsidP="00D84E8B">
            <w:pPr>
              <w:cnfStyle w:val="000000100000" w:firstRow="0" w:lastRow="0" w:firstColumn="0" w:lastColumn="0" w:oddVBand="0" w:evenVBand="0" w:oddHBand="1" w:evenHBand="0" w:firstRowFirstColumn="0" w:firstRowLastColumn="0" w:lastRowFirstColumn="0" w:lastRowLastColumn="0"/>
            </w:pPr>
            <w:r>
              <w:t>UNHCR</w:t>
            </w:r>
          </w:p>
        </w:tc>
      </w:tr>
      <w:tr w:rsidR="00D84E8B" w14:paraId="045D4453" w14:textId="77777777" w:rsidTr="002A7305">
        <w:tc>
          <w:tcPr>
            <w:cnfStyle w:val="001000000000" w:firstRow="0" w:lastRow="0" w:firstColumn="1" w:lastColumn="0" w:oddVBand="0" w:evenVBand="0" w:oddHBand="0" w:evenHBand="0" w:firstRowFirstColumn="0" w:firstRowLastColumn="0" w:lastRowFirstColumn="0" w:lastRowLastColumn="0"/>
            <w:tcW w:w="4675" w:type="dxa"/>
          </w:tcPr>
          <w:p w14:paraId="7133A59E" w14:textId="68B97377" w:rsidR="00D84E8B" w:rsidRDefault="00D84E8B" w:rsidP="00D84E8B">
            <w:r>
              <w:t xml:space="preserve">Frederic </w:t>
            </w:r>
            <w:proofErr w:type="spellStart"/>
            <w:r>
              <w:t>Cussigh</w:t>
            </w:r>
            <w:proofErr w:type="spellEnd"/>
          </w:p>
        </w:tc>
        <w:tc>
          <w:tcPr>
            <w:tcW w:w="4675" w:type="dxa"/>
          </w:tcPr>
          <w:p w14:paraId="6565904A" w14:textId="76994827" w:rsidR="00D84E8B" w:rsidRDefault="00D84E8B" w:rsidP="00D84E8B">
            <w:pPr>
              <w:cnfStyle w:val="000000000000" w:firstRow="0" w:lastRow="0" w:firstColumn="0" w:lastColumn="0" w:oddVBand="0" w:evenVBand="0" w:oddHBand="0" w:evenHBand="0" w:firstRowFirstColumn="0" w:firstRowLastColumn="0" w:lastRowFirstColumn="0" w:lastRowLastColumn="0"/>
            </w:pPr>
            <w:r>
              <w:t>UNHCR</w:t>
            </w:r>
          </w:p>
        </w:tc>
      </w:tr>
      <w:tr w:rsidR="00D84E8B" w14:paraId="23C01D22" w14:textId="77777777" w:rsidTr="002A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3C0D7BD" w14:textId="7A1EE306" w:rsidR="00D84E8B" w:rsidRDefault="00D84E8B" w:rsidP="00D84E8B">
            <w:r>
              <w:t xml:space="preserve">Yurii </w:t>
            </w:r>
            <w:proofErr w:type="spellStart"/>
            <w:r>
              <w:t>Arnautov</w:t>
            </w:r>
            <w:proofErr w:type="spellEnd"/>
          </w:p>
        </w:tc>
        <w:tc>
          <w:tcPr>
            <w:tcW w:w="4675" w:type="dxa"/>
          </w:tcPr>
          <w:p w14:paraId="2821622D" w14:textId="1217E39B" w:rsidR="00D84E8B" w:rsidRDefault="00D84E8B" w:rsidP="00D84E8B">
            <w:pPr>
              <w:cnfStyle w:val="000000100000" w:firstRow="0" w:lastRow="0" w:firstColumn="0" w:lastColumn="0" w:oddVBand="0" w:evenVBand="0" w:oddHBand="1" w:evenHBand="0" w:firstRowFirstColumn="0" w:firstRowLastColumn="0" w:lastRowFirstColumn="0" w:lastRowLastColumn="0"/>
            </w:pPr>
            <w:r>
              <w:t>REACH</w:t>
            </w:r>
          </w:p>
        </w:tc>
      </w:tr>
      <w:tr w:rsidR="00D84E8B" w14:paraId="2EEFAD90" w14:textId="77777777" w:rsidTr="002A7305">
        <w:tc>
          <w:tcPr>
            <w:cnfStyle w:val="001000000000" w:firstRow="0" w:lastRow="0" w:firstColumn="1" w:lastColumn="0" w:oddVBand="0" w:evenVBand="0" w:oddHBand="0" w:evenHBand="0" w:firstRowFirstColumn="0" w:firstRowLastColumn="0" w:lastRowFirstColumn="0" w:lastRowLastColumn="0"/>
            <w:tcW w:w="4675" w:type="dxa"/>
          </w:tcPr>
          <w:p w14:paraId="1C2A7174" w14:textId="4779DF27" w:rsidR="00D84E8B" w:rsidRDefault="00D84E8B" w:rsidP="00D84E8B">
            <w:r>
              <w:t xml:space="preserve">Allan </w:t>
            </w:r>
            <w:proofErr w:type="spellStart"/>
            <w:r>
              <w:t>Amulabu</w:t>
            </w:r>
            <w:proofErr w:type="spellEnd"/>
          </w:p>
        </w:tc>
        <w:tc>
          <w:tcPr>
            <w:tcW w:w="4675" w:type="dxa"/>
          </w:tcPr>
          <w:p w14:paraId="234F2949" w14:textId="2972AE7D" w:rsidR="00D84E8B" w:rsidRDefault="00D84E8B" w:rsidP="00D84E8B">
            <w:pPr>
              <w:cnfStyle w:val="000000000000" w:firstRow="0" w:lastRow="0" w:firstColumn="0" w:lastColumn="0" w:oddVBand="0" w:evenVBand="0" w:oddHBand="0" w:evenHBand="0" w:firstRowFirstColumn="0" w:firstRowLastColumn="0" w:lastRowFirstColumn="0" w:lastRowLastColumn="0"/>
            </w:pPr>
            <w:r>
              <w:t>UNICEF</w:t>
            </w:r>
          </w:p>
        </w:tc>
      </w:tr>
      <w:tr w:rsidR="00D84E8B" w14:paraId="0B880389" w14:textId="77777777" w:rsidTr="002A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E23133" w14:textId="2D1728F5" w:rsidR="00D84E8B" w:rsidRDefault="00D84E8B" w:rsidP="00D84E8B">
            <w:r>
              <w:t xml:space="preserve">Aleksey </w:t>
            </w:r>
            <w:proofErr w:type="spellStart"/>
            <w:r>
              <w:t>Petrosyan</w:t>
            </w:r>
            <w:proofErr w:type="spellEnd"/>
          </w:p>
        </w:tc>
        <w:tc>
          <w:tcPr>
            <w:tcW w:w="4675" w:type="dxa"/>
          </w:tcPr>
          <w:p w14:paraId="6F863ABB" w14:textId="2E64B23B" w:rsidR="00D84E8B" w:rsidRDefault="00D84E8B" w:rsidP="00D84E8B">
            <w:pPr>
              <w:cnfStyle w:val="000000100000" w:firstRow="0" w:lastRow="0" w:firstColumn="0" w:lastColumn="0" w:oddVBand="0" w:evenVBand="0" w:oddHBand="1" w:evenHBand="0" w:firstRowFirstColumn="0" w:firstRowLastColumn="0" w:lastRowFirstColumn="0" w:lastRowLastColumn="0"/>
            </w:pPr>
            <w:r>
              <w:t>IOM</w:t>
            </w:r>
          </w:p>
        </w:tc>
      </w:tr>
      <w:tr w:rsidR="00D84E8B" w14:paraId="608FE4AC" w14:textId="77777777" w:rsidTr="002A7305">
        <w:tc>
          <w:tcPr>
            <w:cnfStyle w:val="001000000000" w:firstRow="0" w:lastRow="0" w:firstColumn="1" w:lastColumn="0" w:oddVBand="0" w:evenVBand="0" w:oddHBand="0" w:evenHBand="0" w:firstRowFirstColumn="0" w:firstRowLastColumn="0" w:lastRowFirstColumn="0" w:lastRowLastColumn="0"/>
            <w:tcW w:w="4675" w:type="dxa"/>
          </w:tcPr>
          <w:p w14:paraId="7BFC4BF3" w14:textId="39150801" w:rsidR="00D84E8B" w:rsidRDefault="00D84E8B" w:rsidP="00D84E8B">
            <w:r>
              <w:t xml:space="preserve">Garik </w:t>
            </w:r>
            <w:proofErr w:type="spellStart"/>
            <w:r>
              <w:t>Khachikyan</w:t>
            </w:r>
            <w:proofErr w:type="spellEnd"/>
          </w:p>
        </w:tc>
        <w:tc>
          <w:tcPr>
            <w:tcW w:w="4675" w:type="dxa"/>
          </w:tcPr>
          <w:p w14:paraId="18FA976D" w14:textId="2C083246" w:rsidR="00D84E8B" w:rsidRDefault="00D84E8B" w:rsidP="00D84E8B">
            <w:pPr>
              <w:cnfStyle w:val="000000000000" w:firstRow="0" w:lastRow="0" w:firstColumn="0" w:lastColumn="0" w:oddVBand="0" w:evenVBand="0" w:oddHBand="0" w:evenHBand="0" w:firstRowFirstColumn="0" w:firstRowLastColumn="0" w:lastRowFirstColumn="0" w:lastRowLastColumn="0"/>
            </w:pPr>
            <w:r>
              <w:t>UNDP</w:t>
            </w:r>
          </w:p>
        </w:tc>
      </w:tr>
      <w:tr w:rsidR="00D84E8B" w14:paraId="60C3326F" w14:textId="77777777" w:rsidTr="002A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F087AE" w14:textId="1FEAC5D1" w:rsidR="00D84E8B" w:rsidRDefault="00D84E8B" w:rsidP="00D84E8B">
            <w:proofErr w:type="spellStart"/>
            <w:r>
              <w:t>Arpine</w:t>
            </w:r>
            <w:proofErr w:type="spellEnd"/>
            <w:r>
              <w:t xml:space="preserve"> Harutyunyan</w:t>
            </w:r>
          </w:p>
        </w:tc>
        <w:tc>
          <w:tcPr>
            <w:tcW w:w="4675" w:type="dxa"/>
          </w:tcPr>
          <w:p w14:paraId="2991FDD2" w14:textId="0CB39EDF" w:rsidR="00D84E8B" w:rsidRDefault="00D84E8B" w:rsidP="00D84E8B">
            <w:pPr>
              <w:cnfStyle w:val="000000100000" w:firstRow="0" w:lastRow="0" w:firstColumn="0" w:lastColumn="0" w:oddVBand="0" w:evenVBand="0" w:oddHBand="1" w:evenHBand="0" w:firstRowFirstColumn="0" w:firstRowLastColumn="0" w:lastRowFirstColumn="0" w:lastRowLastColumn="0"/>
            </w:pPr>
            <w:r>
              <w:t>WHO</w:t>
            </w:r>
          </w:p>
        </w:tc>
      </w:tr>
      <w:tr w:rsidR="00D84E8B" w14:paraId="09CDD3BA" w14:textId="77777777" w:rsidTr="002A7305">
        <w:tc>
          <w:tcPr>
            <w:cnfStyle w:val="001000000000" w:firstRow="0" w:lastRow="0" w:firstColumn="1" w:lastColumn="0" w:oddVBand="0" w:evenVBand="0" w:oddHBand="0" w:evenHBand="0" w:firstRowFirstColumn="0" w:firstRowLastColumn="0" w:lastRowFirstColumn="0" w:lastRowLastColumn="0"/>
            <w:tcW w:w="4675" w:type="dxa"/>
          </w:tcPr>
          <w:p w14:paraId="3B72C1AA" w14:textId="4BCD6C64" w:rsidR="00D84E8B" w:rsidRDefault="00D84E8B" w:rsidP="00D84E8B">
            <w:proofErr w:type="spellStart"/>
            <w:r>
              <w:t>Abdifata</w:t>
            </w:r>
            <w:proofErr w:type="spellEnd"/>
            <w:r>
              <w:t xml:space="preserve"> </w:t>
            </w:r>
            <w:proofErr w:type="spellStart"/>
            <w:r>
              <w:t>Subow</w:t>
            </w:r>
            <w:proofErr w:type="spellEnd"/>
          </w:p>
        </w:tc>
        <w:tc>
          <w:tcPr>
            <w:tcW w:w="4675" w:type="dxa"/>
          </w:tcPr>
          <w:p w14:paraId="3C7C5B78" w14:textId="22C40A87" w:rsidR="00D84E8B" w:rsidRDefault="00D84E8B" w:rsidP="00D84E8B">
            <w:pPr>
              <w:cnfStyle w:val="000000000000" w:firstRow="0" w:lastRow="0" w:firstColumn="0" w:lastColumn="0" w:oddVBand="0" w:evenVBand="0" w:oddHBand="0" w:evenHBand="0" w:firstRowFirstColumn="0" w:firstRowLastColumn="0" w:lastRowFirstColumn="0" w:lastRowLastColumn="0"/>
            </w:pPr>
          </w:p>
        </w:tc>
      </w:tr>
    </w:tbl>
    <w:p w14:paraId="1EA554CB" w14:textId="7D886B49" w:rsidR="002A7305" w:rsidRDefault="002A7305" w:rsidP="00180BCE">
      <w:pPr>
        <w:spacing w:after="0"/>
      </w:pPr>
    </w:p>
    <w:p w14:paraId="2C217C0F" w14:textId="401620B9" w:rsidR="00226432" w:rsidRDefault="00226432" w:rsidP="00180BCE">
      <w:pPr>
        <w:spacing w:after="0"/>
        <w:rPr>
          <w:b/>
          <w:bCs/>
        </w:rPr>
      </w:pPr>
      <w:r>
        <w:rPr>
          <w:b/>
          <w:bCs/>
        </w:rPr>
        <w:t>0. Intro</w:t>
      </w:r>
    </w:p>
    <w:p w14:paraId="2BF22B41" w14:textId="6476E943" w:rsidR="00226432" w:rsidRPr="00226432" w:rsidRDefault="00226432" w:rsidP="00226432">
      <w:pPr>
        <w:pStyle w:val="ListParagraph"/>
        <w:numPr>
          <w:ilvl w:val="0"/>
          <w:numId w:val="12"/>
        </w:numPr>
        <w:spacing w:after="0"/>
      </w:pPr>
      <w:r w:rsidRPr="00226432">
        <w:t xml:space="preserve">Milindi a bit sick, Eve running the </w:t>
      </w:r>
      <w:proofErr w:type="gramStart"/>
      <w:r w:rsidRPr="00226432">
        <w:t>meeting</w:t>
      </w:r>
      <w:proofErr w:type="gramEnd"/>
    </w:p>
    <w:p w14:paraId="44FD905C" w14:textId="77777777" w:rsidR="00226432" w:rsidRDefault="00226432" w:rsidP="00180BCE">
      <w:pPr>
        <w:spacing w:after="0"/>
        <w:rPr>
          <w:b/>
          <w:bCs/>
        </w:rPr>
      </w:pPr>
    </w:p>
    <w:p w14:paraId="7588CE5F" w14:textId="55E77933" w:rsidR="00180BCE" w:rsidRPr="00180BCE" w:rsidRDefault="00180BCE" w:rsidP="00180BCE">
      <w:pPr>
        <w:spacing w:after="0"/>
        <w:rPr>
          <w:b/>
          <w:bCs/>
        </w:rPr>
      </w:pPr>
      <w:r>
        <w:rPr>
          <w:b/>
          <w:bCs/>
        </w:rPr>
        <w:t xml:space="preserve">1. </w:t>
      </w:r>
      <w:r w:rsidR="002A35D0">
        <w:rPr>
          <w:b/>
          <w:bCs/>
        </w:rPr>
        <w:t>Collective Centers Updates</w:t>
      </w:r>
    </w:p>
    <w:p w14:paraId="3A62C36D" w14:textId="4162F7BE" w:rsidR="00180BCE" w:rsidRDefault="002A35D0" w:rsidP="00180BCE">
      <w:pPr>
        <w:pStyle w:val="ListParagraph"/>
        <w:numPr>
          <w:ilvl w:val="0"/>
          <w:numId w:val="3"/>
        </w:numPr>
        <w:spacing w:after="0"/>
      </w:pPr>
      <w:r>
        <w:t>Site master list has been updated according to contributions from the Protection Working Group and APY (thanks to both!)</w:t>
      </w:r>
      <w:r w:rsidR="00226432">
        <w:t xml:space="preserve"> and data shared by the Ministry of Territorial Administration and infrastructure.</w:t>
      </w:r>
    </w:p>
    <w:p w14:paraId="0CC6FF7B" w14:textId="71DACC7B" w:rsidR="00226432" w:rsidRDefault="00226432" w:rsidP="00180BCE">
      <w:pPr>
        <w:pStyle w:val="ListParagraph"/>
        <w:numPr>
          <w:ilvl w:val="0"/>
          <w:numId w:val="3"/>
        </w:numPr>
        <w:spacing w:after="0"/>
      </w:pPr>
      <w:r>
        <w:t xml:space="preserve">Current data: 147 collective centers, 19 updates from APY &amp; PWG. Total representing 3,132 </w:t>
      </w:r>
      <w:proofErr w:type="gramStart"/>
      <w:r>
        <w:t>people</w:t>
      </w:r>
      <w:proofErr w:type="gramEnd"/>
    </w:p>
    <w:p w14:paraId="2F64F78F" w14:textId="7E50064D" w:rsidR="00226432" w:rsidRDefault="00226432" w:rsidP="00226432">
      <w:pPr>
        <w:pStyle w:val="ListParagraph"/>
        <w:numPr>
          <w:ilvl w:val="1"/>
          <w:numId w:val="3"/>
        </w:numPr>
        <w:spacing w:after="0"/>
      </w:pPr>
      <w:r>
        <w:t xml:space="preserve">Average CC size is 21; median size is </w:t>
      </w:r>
      <w:proofErr w:type="gramStart"/>
      <w:r>
        <w:t>12</w:t>
      </w:r>
      <w:proofErr w:type="gramEnd"/>
    </w:p>
    <w:p w14:paraId="5F0EB181" w14:textId="3A3B779C" w:rsidR="00226432" w:rsidRDefault="00226432" w:rsidP="00226432">
      <w:pPr>
        <w:pStyle w:val="ListParagraph"/>
        <w:numPr>
          <w:ilvl w:val="0"/>
          <w:numId w:val="3"/>
        </w:numPr>
        <w:spacing w:after="0"/>
      </w:pPr>
      <w:r>
        <w:t xml:space="preserve">Vast majority of people in a refugee-like situation </w:t>
      </w:r>
      <w:r w:rsidR="0016576C">
        <w:t xml:space="preserve">in collective centers are in </w:t>
      </w:r>
      <w:proofErr w:type="gramStart"/>
      <w:r w:rsidR="0016576C">
        <w:t>Yerevan</w:t>
      </w:r>
      <w:proofErr w:type="gramEnd"/>
    </w:p>
    <w:p w14:paraId="1EE3A1E1" w14:textId="2A734DCA" w:rsidR="002A35D0" w:rsidRDefault="002A35D0" w:rsidP="00E9798E">
      <w:pPr>
        <w:pStyle w:val="ListParagraph"/>
        <w:numPr>
          <w:ilvl w:val="0"/>
          <w:numId w:val="3"/>
        </w:numPr>
        <w:spacing w:after="0"/>
      </w:pPr>
      <w:r>
        <w:t>Any update information very much appreciated so we can continue to update our population</w:t>
      </w:r>
      <w:r w:rsidR="0016576C">
        <w:t xml:space="preserve">. Please follow the link in the newsletter, repeated here: </w:t>
      </w:r>
      <w:hyperlink r:id="rId6" w:history="1">
        <w:r w:rsidR="0016576C" w:rsidRPr="004A0FF1">
          <w:rPr>
            <w:rStyle w:val="Hyperlink"/>
          </w:rPr>
          <w:t>https://www.dropbox.com/sh/zkr5ek529vnkc2p/AADnI7fFxUnDnKDWNvN1UGyYa?dl=0&amp;preview=CSG_IMWG_ARM_Master_list_Sites_29Dec2020.xlsx</w:t>
        </w:r>
      </w:hyperlink>
      <w:r w:rsidR="0016576C">
        <w:t xml:space="preserve"> </w:t>
      </w:r>
    </w:p>
    <w:p w14:paraId="247C044B" w14:textId="44BD76C8" w:rsidR="00D84E8B" w:rsidRDefault="00D84E8B" w:rsidP="00D84E8B">
      <w:pPr>
        <w:pStyle w:val="ListParagraph"/>
        <w:spacing w:after="0"/>
      </w:pPr>
    </w:p>
    <w:p w14:paraId="33829FB6" w14:textId="3535E6C7" w:rsidR="00D84E8B" w:rsidRDefault="00D84E8B" w:rsidP="00D84E8B">
      <w:pPr>
        <w:pStyle w:val="ListParagraph"/>
        <w:spacing w:after="0"/>
      </w:pPr>
    </w:p>
    <w:p w14:paraId="6FE33C14" w14:textId="7B84B8A8" w:rsidR="00D84E8B" w:rsidRDefault="00D84E8B" w:rsidP="00D84E8B">
      <w:pPr>
        <w:pStyle w:val="ListParagraph"/>
        <w:spacing w:after="0"/>
      </w:pPr>
    </w:p>
    <w:p w14:paraId="2DAD0CBA" w14:textId="798D9FE2" w:rsidR="00D84E8B" w:rsidRDefault="00D84E8B" w:rsidP="00D84E8B">
      <w:pPr>
        <w:pStyle w:val="ListParagraph"/>
        <w:spacing w:after="0"/>
      </w:pPr>
      <w:r>
        <w:lastRenderedPageBreak/>
        <w:t>Collective center figures, March 2021</w:t>
      </w:r>
    </w:p>
    <w:tbl>
      <w:tblPr>
        <w:tblW w:w="6660" w:type="dxa"/>
        <w:tblCellMar>
          <w:left w:w="0" w:type="dxa"/>
          <w:right w:w="0" w:type="dxa"/>
        </w:tblCellMar>
        <w:tblLook w:val="0600" w:firstRow="0" w:lastRow="0" w:firstColumn="0" w:lastColumn="0" w:noHBand="1" w:noVBand="1"/>
      </w:tblPr>
      <w:tblGrid>
        <w:gridCol w:w="2340"/>
        <w:gridCol w:w="1820"/>
        <w:gridCol w:w="2500"/>
      </w:tblGrid>
      <w:tr w:rsidR="002A35D0" w:rsidRPr="002A35D0" w14:paraId="315C4300" w14:textId="77777777" w:rsidTr="002A35D0">
        <w:trPr>
          <w:trHeight w:val="539"/>
        </w:trPr>
        <w:tc>
          <w:tcPr>
            <w:tcW w:w="2340" w:type="dxa"/>
            <w:tcBorders>
              <w:top w:val="single" w:sz="2" w:space="0" w:color="FFFFFF"/>
              <w:left w:val="single" w:sz="2" w:space="0" w:color="FFFFFF"/>
              <w:bottom w:val="single" w:sz="2" w:space="0" w:color="FFFFFF"/>
              <w:right w:val="single" w:sz="2" w:space="0" w:color="FFFFFF"/>
            </w:tcBorders>
            <w:shd w:val="clear" w:color="auto" w:fill="000000"/>
            <w:tcMar>
              <w:top w:w="72" w:type="dxa"/>
              <w:left w:w="142" w:type="dxa"/>
              <w:bottom w:w="72" w:type="dxa"/>
              <w:right w:w="142" w:type="dxa"/>
            </w:tcMar>
            <w:hideMark/>
          </w:tcPr>
          <w:p w14:paraId="10F6DAA1" w14:textId="545987A1" w:rsidR="002A35D0" w:rsidRPr="002A35D0" w:rsidRDefault="002A35D0" w:rsidP="002A35D0">
            <w:pPr>
              <w:spacing w:after="0"/>
            </w:pPr>
          </w:p>
        </w:tc>
        <w:tc>
          <w:tcPr>
            <w:tcW w:w="1820" w:type="dxa"/>
            <w:tcBorders>
              <w:top w:val="single" w:sz="2" w:space="0" w:color="FFFFFF"/>
              <w:left w:val="single" w:sz="2" w:space="0" w:color="FFFFFF"/>
              <w:bottom w:val="single" w:sz="2" w:space="0" w:color="FFFFFF"/>
              <w:right w:val="single" w:sz="2" w:space="0" w:color="FFFFFF"/>
            </w:tcBorders>
            <w:shd w:val="clear" w:color="auto" w:fill="000000"/>
            <w:tcMar>
              <w:top w:w="72" w:type="dxa"/>
              <w:left w:w="142" w:type="dxa"/>
              <w:bottom w:w="72" w:type="dxa"/>
              <w:right w:w="142" w:type="dxa"/>
            </w:tcMar>
            <w:hideMark/>
          </w:tcPr>
          <w:p w14:paraId="692E0E0E" w14:textId="77777777" w:rsidR="002A35D0" w:rsidRPr="002A35D0" w:rsidRDefault="002A35D0" w:rsidP="002A35D0">
            <w:pPr>
              <w:spacing w:after="0"/>
            </w:pPr>
            <w:r w:rsidRPr="002A35D0">
              <w:t>People</w:t>
            </w:r>
          </w:p>
        </w:tc>
        <w:tc>
          <w:tcPr>
            <w:tcW w:w="2500" w:type="dxa"/>
            <w:tcBorders>
              <w:top w:val="single" w:sz="2" w:space="0" w:color="FFFFFF"/>
              <w:left w:val="single" w:sz="2" w:space="0" w:color="FFFFFF"/>
              <w:bottom w:val="single" w:sz="2" w:space="0" w:color="FFFFFF"/>
              <w:right w:val="single" w:sz="2" w:space="0" w:color="FFFFFF"/>
            </w:tcBorders>
            <w:shd w:val="clear" w:color="auto" w:fill="000000"/>
            <w:tcMar>
              <w:top w:w="72" w:type="dxa"/>
              <w:left w:w="142" w:type="dxa"/>
              <w:bottom w:w="72" w:type="dxa"/>
              <w:right w:w="142" w:type="dxa"/>
            </w:tcMar>
            <w:hideMark/>
          </w:tcPr>
          <w:p w14:paraId="26DE1870" w14:textId="77777777" w:rsidR="002A35D0" w:rsidRPr="002A35D0" w:rsidRDefault="002A35D0" w:rsidP="002A35D0">
            <w:pPr>
              <w:spacing w:after="0"/>
            </w:pPr>
            <w:r w:rsidRPr="002A35D0">
              <w:t>Centers</w:t>
            </w:r>
          </w:p>
        </w:tc>
      </w:tr>
      <w:tr w:rsidR="002A35D0" w:rsidRPr="002A35D0" w14:paraId="303E5E0D" w14:textId="77777777" w:rsidTr="002A35D0">
        <w:tc>
          <w:tcPr>
            <w:tcW w:w="234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3B832753" w14:textId="77777777" w:rsidR="002A35D0" w:rsidRPr="002A35D0" w:rsidRDefault="002A35D0" w:rsidP="002A35D0">
            <w:pPr>
              <w:spacing w:after="0"/>
            </w:pPr>
            <w:r w:rsidRPr="002A35D0">
              <w:t>Armavir</w:t>
            </w:r>
          </w:p>
        </w:tc>
        <w:tc>
          <w:tcPr>
            <w:tcW w:w="182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31886A34" w14:textId="77777777" w:rsidR="002A35D0" w:rsidRPr="002A35D0" w:rsidRDefault="002A35D0" w:rsidP="002A35D0">
            <w:pPr>
              <w:spacing w:after="0"/>
            </w:pPr>
            <w:r w:rsidRPr="002A35D0">
              <w:t>254</w:t>
            </w:r>
          </w:p>
        </w:tc>
        <w:tc>
          <w:tcPr>
            <w:tcW w:w="250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595F1891" w14:textId="77777777" w:rsidR="002A35D0" w:rsidRPr="002A35D0" w:rsidRDefault="002A35D0" w:rsidP="002A35D0">
            <w:pPr>
              <w:spacing w:after="0"/>
            </w:pPr>
            <w:r w:rsidRPr="002A35D0">
              <w:t>9</w:t>
            </w:r>
          </w:p>
        </w:tc>
      </w:tr>
      <w:tr w:rsidR="002A35D0" w:rsidRPr="002A35D0" w14:paraId="557EBECF" w14:textId="77777777" w:rsidTr="002A35D0">
        <w:tc>
          <w:tcPr>
            <w:tcW w:w="234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63AAD75C" w14:textId="77777777" w:rsidR="002A35D0" w:rsidRPr="002A35D0" w:rsidRDefault="002A35D0" w:rsidP="002A35D0">
            <w:pPr>
              <w:spacing w:after="0"/>
            </w:pPr>
            <w:r w:rsidRPr="002A35D0">
              <w:t>Ararat</w:t>
            </w:r>
          </w:p>
        </w:tc>
        <w:tc>
          <w:tcPr>
            <w:tcW w:w="182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2C14DEEE" w14:textId="77777777" w:rsidR="002A35D0" w:rsidRPr="002A35D0" w:rsidRDefault="002A35D0" w:rsidP="002A35D0">
            <w:pPr>
              <w:spacing w:after="0"/>
            </w:pPr>
            <w:r w:rsidRPr="002A35D0">
              <w:t>198</w:t>
            </w:r>
          </w:p>
        </w:tc>
        <w:tc>
          <w:tcPr>
            <w:tcW w:w="250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37B929A0" w14:textId="77777777" w:rsidR="002A35D0" w:rsidRPr="002A35D0" w:rsidRDefault="002A35D0" w:rsidP="002A35D0">
            <w:pPr>
              <w:spacing w:after="0"/>
            </w:pPr>
            <w:r w:rsidRPr="002A35D0">
              <w:t>12</w:t>
            </w:r>
          </w:p>
        </w:tc>
      </w:tr>
      <w:tr w:rsidR="002A35D0" w:rsidRPr="002A35D0" w14:paraId="30993014" w14:textId="77777777" w:rsidTr="002A35D0">
        <w:tc>
          <w:tcPr>
            <w:tcW w:w="234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7A6AE350" w14:textId="77777777" w:rsidR="002A35D0" w:rsidRPr="002A35D0" w:rsidRDefault="002A35D0" w:rsidP="002A35D0">
            <w:pPr>
              <w:spacing w:after="0"/>
            </w:pPr>
            <w:r w:rsidRPr="002A35D0">
              <w:t>Gegharkunik</w:t>
            </w:r>
          </w:p>
        </w:tc>
        <w:tc>
          <w:tcPr>
            <w:tcW w:w="182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719F6547" w14:textId="77777777" w:rsidR="002A35D0" w:rsidRPr="002A35D0" w:rsidRDefault="002A35D0" w:rsidP="002A35D0">
            <w:pPr>
              <w:spacing w:after="0"/>
            </w:pPr>
            <w:r w:rsidRPr="002A35D0">
              <w:t>29</w:t>
            </w:r>
          </w:p>
        </w:tc>
        <w:tc>
          <w:tcPr>
            <w:tcW w:w="250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0AFD4052" w14:textId="77777777" w:rsidR="002A35D0" w:rsidRPr="002A35D0" w:rsidRDefault="002A35D0" w:rsidP="002A35D0">
            <w:pPr>
              <w:spacing w:after="0"/>
            </w:pPr>
            <w:r w:rsidRPr="002A35D0">
              <w:t>2</w:t>
            </w:r>
          </w:p>
        </w:tc>
      </w:tr>
      <w:tr w:rsidR="002A35D0" w:rsidRPr="002A35D0" w14:paraId="11047E25" w14:textId="77777777" w:rsidTr="002A35D0">
        <w:tc>
          <w:tcPr>
            <w:tcW w:w="234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7FD64222" w14:textId="77777777" w:rsidR="002A35D0" w:rsidRPr="002A35D0" w:rsidRDefault="002A35D0" w:rsidP="002A35D0">
            <w:pPr>
              <w:spacing w:after="0"/>
            </w:pPr>
            <w:r w:rsidRPr="002A35D0">
              <w:t>Kotayk</w:t>
            </w:r>
          </w:p>
        </w:tc>
        <w:tc>
          <w:tcPr>
            <w:tcW w:w="182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59B40E82" w14:textId="77777777" w:rsidR="002A35D0" w:rsidRPr="002A35D0" w:rsidRDefault="002A35D0" w:rsidP="002A35D0">
            <w:pPr>
              <w:spacing w:after="0"/>
            </w:pPr>
            <w:r w:rsidRPr="002A35D0">
              <w:t>914</w:t>
            </w:r>
          </w:p>
        </w:tc>
        <w:tc>
          <w:tcPr>
            <w:tcW w:w="250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6B9D6A50" w14:textId="77777777" w:rsidR="002A35D0" w:rsidRPr="002A35D0" w:rsidRDefault="002A35D0" w:rsidP="002A35D0">
            <w:pPr>
              <w:spacing w:after="0"/>
            </w:pPr>
            <w:r w:rsidRPr="002A35D0">
              <w:t>18</w:t>
            </w:r>
          </w:p>
        </w:tc>
      </w:tr>
      <w:tr w:rsidR="002A35D0" w:rsidRPr="002A35D0" w14:paraId="5B4DB26B" w14:textId="77777777" w:rsidTr="002A35D0">
        <w:tc>
          <w:tcPr>
            <w:tcW w:w="234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74680750" w14:textId="77777777" w:rsidR="002A35D0" w:rsidRPr="002A35D0" w:rsidRDefault="002A35D0" w:rsidP="002A35D0">
            <w:pPr>
              <w:spacing w:after="0"/>
            </w:pPr>
            <w:r w:rsidRPr="002A35D0">
              <w:t>Lori</w:t>
            </w:r>
          </w:p>
        </w:tc>
        <w:tc>
          <w:tcPr>
            <w:tcW w:w="182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55ED78E7" w14:textId="77777777" w:rsidR="002A35D0" w:rsidRPr="002A35D0" w:rsidRDefault="002A35D0" w:rsidP="002A35D0">
            <w:pPr>
              <w:spacing w:after="0"/>
            </w:pPr>
            <w:r w:rsidRPr="002A35D0">
              <w:t>116</w:t>
            </w:r>
          </w:p>
        </w:tc>
        <w:tc>
          <w:tcPr>
            <w:tcW w:w="250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1244250A" w14:textId="77777777" w:rsidR="002A35D0" w:rsidRPr="002A35D0" w:rsidRDefault="002A35D0" w:rsidP="002A35D0">
            <w:pPr>
              <w:spacing w:after="0"/>
            </w:pPr>
            <w:r w:rsidRPr="002A35D0">
              <w:t>6</w:t>
            </w:r>
          </w:p>
        </w:tc>
      </w:tr>
      <w:tr w:rsidR="002A35D0" w:rsidRPr="002A35D0" w14:paraId="0B3F3D0A" w14:textId="77777777" w:rsidTr="002A35D0">
        <w:tc>
          <w:tcPr>
            <w:tcW w:w="234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4EC29F24" w14:textId="77777777" w:rsidR="002A35D0" w:rsidRPr="002A35D0" w:rsidRDefault="002A35D0" w:rsidP="002A35D0">
            <w:pPr>
              <w:spacing w:after="0"/>
            </w:pPr>
            <w:r w:rsidRPr="002A35D0">
              <w:t>Shirak</w:t>
            </w:r>
          </w:p>
        </w:tc>
        <w:tc>
          <w:tcPr>
            <w:tcW w:w="182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1B6013FA" w14:textId="77777777" w:rsidR="002A35D0" w:rsidRPr="002A35D0" w:rsidRDefault="002A35D0" w:rsidP="002A35D0">
            <w:pPr>
              <w:spacing w:after="0"/>
            </w:pPr>
            <w:r w:rsidRPr="002A35D0">
              <w:t>119</w:t>
            </w:r>
          </w:p>
        </w:tc>
        <w:tc>
          <w:tcPr>
            <w:tcW w:w="250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4FEB26E0" w14:textId="77777777" w:rsidR="002A35D0" w:rsidRPr="002A35D0" w:rsidRDefault="002A35D0" w:rsidP="002A35D0">
            <w:pPr>
              <w:spacing w:after="0"/>
            </w:pPr>
            <w:r w:rsidRPr="002A35D0">
              <w:t>7</w:t>
            </w:r>
          </w:p>
        </w:tc>
      </w:tr>
      <w:tr w:rsidR="002A35D0" w:rsidRPr="002A35D0" w14:paraId="7B620D6A" w14:textId="77777777" w:rsidTr="002A35D0">
        <w:tc>
          <w:tcPr>
            <w:tcW w:w="234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14155E0F" w14:textId="77777777" w:rsidR="002A35D0" w:rsidRPr="002A35D0" w:rsidRDefault="002A35D0" w:rsidP="002A35D0">
            <w:pPr>
              <w:spacing w:after="0"/>
            </w:pPr>
            <w:r w:rsidRPr="002A35D0">
              <w:t>Syunik</w:t>
            </w:r>
          </w:p>
        </w:tc>
        <w:tc>
          <w:tcPr>
            <w:tcW w:w="182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12C62C7C" w14:textId="77777777" w:rsidR="002A35D0" w:rsidRPr="002A35D0" w:rsidRDefault="002A35D0" w:rsidP="002A35D0">
            <w:pPr>
              <w:spacing w:after="0"/>
            </w:pPr>
            <w:r w:rsidRPr="002A35D0">
              <w:t>262</w:t>
            </w:r>
          </w:p>
        </w:tc>
        <w:tc>
          <w:tcPr>
            <w:tcW w:w="250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57A54C04" w14:textId="77777777" w:rsidR="002A35D0" w:rsidRPr="002A35D0" w:rsidRDefault="002A35D0" w:rsidP="002A35D0">
            <w:pPr>
              <w:spacing w:after="0"/>
            </w:pPr>
            <w:r w:rsidRPr="002A35D0">
              <w:t>24</w:t>
            </w:r>
          </w:p>
        </w:tc>
      </w:tr>
      <w:tr w:rsidR="002A35D0" w:rsidRPr="002A35D0" w14:paraId="2EFE3977" w14:textId="77777777" w:rsidTr="002A35D0">
        <w:tc>
          <w:tcPr>
            <w:tcW w:w="234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7BA9A526" w14:textId="77777777" w:rsidR="002A35D0" w:rsidRPr="002A35D0" w:rsidRDefault="002A35D0" w:rsidP="002A35D0">
            <w:pPr>
              <w:spacing w:after="0"/>
            </w:pPr>
            <w:r w:rsidRPr="002A35D0">
              <w:t>Tavush</w:t>
            </w:r>
          </w:p>
        </w:tc>
        <w:tc>
          <w:tcPr>
            <w:tcW w:w="182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36319692" w14:textId="77777777" w:rsidR="002A35D0" w:rsidRPr="002A35D0" w:rsidRDefault="002A35D0" w:rsidP="002A35D0">
            <w:pPr>
              <w:spacing w:after="0"/>
            </w:pPr>
            <w:r w:rsidRPr="002A35D0">
              <w:t>92</w:t>
            </w:r>
          </w:p>
        </w:tc>
        <w:tc>
          <w:tcPr>
            <w:tcW w:w="250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276A2AF1" w14:textId="77777777" w:rsidR="002A35D0" w:rsidRPr="002A35D0" w:rsidRDefault="002A35D0" w:rsidP="002A35D0">
            <w:pPr>
              <w:spacing w:after="0"/>
            </w:pPr>
            <w:r w:rsidRPr="002A35D0">
              <w:t>3</w:t>
            </w:r>
          </w:p>
        </w:tc>
      </w:tr>
      <w:tr w:rsidR="002A35D0" w:rsidRPr="002A35D0" w14:paraId="0C193CB6" w14:textId="77777777" w:rsidTr="002A35D0">
        <w:tc>
          <w:tcPr>
            <w:tcW w:w="234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69EF62DE" w14:textId="77777777" w:rsidR="002A35D0" w:rsidRPr="002A35D0" w:rsidRDefault="002A35D0" w:rsidP="002A35D0">
            <w:pPr>
              <w:spacing w:after="0"/>
            </w:pPr>
            <w:r w:rsidRPr="002A35D0">
              <w:t>Vayots Dzor</w:t>
            </w:r>
          </w:p>
        </w:tc>
        <w:tc>
          <w:tcPr>
            <w:tcW w:w="182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1FB0DA48" w14:textId="77777777" w:rsidR="002A35D0" w:rsidRPr="002A35D0" w:rsidRDefault="002A35D0" w:rsidP="002A35D0">
            <w:pPr>
              <w:spacing w:after="0"/>
            </w:pPr>
            <w:r w:rsidRPr="002A35D0">
              <w:t>20</w:t>
            </w:r>
          </w:p>
        </w:tc>
        <w:tc>
          <w:tcPr>
            <w:tcW w:w="250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5EB2CAC1" w14:textId="77777777" w:rsidR="002A35D0" w:rsidRPr="002A35D0" w:rsidRDefault="002A35D0" w:rsidP="002A35D0">
            <w:pPr>
              <w:spacing w:after="0"/>
            </w:pPr>
            <w:r w:rsidRPr="002A35D0">
              <w:t>2</w:t>
            </w:r>
          </w:p>
        </w:tc>
      </w:tr>
      <w:tr w:rsidR="002A35D0" w:rsidRPr="002A35D0" w14:paraId="247A221D" w14:textId="77777777" w:rsidTr="002A35D0">
        <w:tc>
          <w:tcPr>
            <w:tcW w:w="234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3F3AC97D" w14:textId="77777777" w:rsidR="002A35D0" w:rsidRPr="002A35D0" w:rsidRDefault="002A35D0" w:rsidP="002A35D0">
            <w:pPr>
              <w:spacing w:after="0"/>
            </w:pPr>
            <w:r w:rsidRPr="002A35D0">
              <w:t>Yerevan</w:t>
            </w:r>
          </w:p>
        </w:tc>
        <w:tc>
          <w:tcPr>
            <w:tcW w:w="182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4D50A32A" w14:textId="77777777" w:rsidR="002A35D0" w:rsidRPr="002A35D0" w:rsidRDefault="002A35D0" w:rsidP="002A35D0">
            <w:pPr>
              <w:spacing w:after="0"/>
            </w:pPr>
            <w:r w:rsidRPr="002A35D0">
              <w:t>1,128</w:t>
            </w:r>
          </w:p>
        </w:tc>
        <w:tc>
          <w:tcPr>
            <w:tcW w:w="250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29906B89" w14:textId="77777777" w:rsidR="002A35D0" w:rsidRPr="002A35D0" w:rsidRDefault="002A35D0" w:rsidP="002A35D0">
            <w:pPr>
              <w:spacing w:after="0"/>
            </w:pPr>
            <w:r w:rsidRPr="002A35D0">
              <w:t>64</w:t>
            </w:r>
          </w:p>
        </w:tc>
      </w:tr>
    </w:tbl>
    <w:p w14:paraId="70C96407" w14:textId="3378F040" w:rsidR="002A35D0" w:rsidRDefault="002A35D0" w:rsidP="002A35D0">
      <w:pPr>
        <w:spacing w:after="0"/>
      </w:pPr>
    </w:p>
    <w:p w14:paraId="356FBE01" w14:textId="77777777" w:rsidR="00180BCE" w:rsidRDefault="00180BCE" w:rsidP="00180BCE">
      <w:pPr>
        <w:spacing w:after="0"/>
      </w:pPr>
    </w:p>
    <w:p w14:paraId="164A70AA" w14:textId="4FF9ECC5" w:rsidR="00180BCE" w:rsidRPr="005C6B11" w:rsidRDefault="005C6B11" w:rsidP="00180BCE">
      <w:pPr>
        <w:spacing w:after="0"/>
        <w:rPr>
          <w:b/>
          <w:bCs/>
        </w:rPr>
      </w:pPr>
      <w:r w:rsidRPr="005C6B11">
        <w:rPr>
          <w:b/>
          <w:bCs/>
        </w:rPr>
        <w:t xml:space="preserve">2. </w:t>
      </w:r>
      <w:r w:rsidR="002A35D0">
        <w:rPr>
          <w:b/>
          <w:bCs/>
        </w:rPr>
        <w:t>COD</w:t>
      </w:r>
      <w:r w:rsidR="00180BCE" w:rsidRPr="005C6B11">
        <w:rPr>
          <w:b/>
          <w:bCs/>
        </w:rPr>
        <w:t xml:space="preserve"> Update</w:t>
      </w:r>
      <w:r w:rsidR="002A35D0">
        <w:rPr>
          <w:b/>
          <w:bCs/>
        </w:rPr>
        <w:t>s</w:t>
      </w:r>
    </w:p>
    <w:p w14:paraId="2ACEC824" w14:textId="6E314F4D" w:rsidR="002A35D0" w:rsidRDefault="002A35D0" w:rsidP="002A35D0">
      <w:pPr>
        <w:pStyle w:val="ListParagraph"/>
        <w:numPr>
          <w:ilvl w:val="0"/>
          <w:numId w:val="4"/>
        </w:numPr>
        <w:spacing w:after="0"/>
      </w:pPr>
      <w:r>
        <w:t xml:space="preserve">Community polygons will be available next week as the COD package is </w:t>
      </w:r>
      <w:proofErr w:type="gramStart"/>
      <w:r>
        <w:t>finalized</w:t>
      </w:r>
      <w:proofErr w:type="gramEnd"/>
    </w:p>
    <w:p w14:paraId="2210068C" w14:textId="41FD2E4A" w:rsidR="00180BCE" w:rsidRDefault="00180BCE" w:rsidP="0016576C">
      <w:pPr>
        <w:spacing w:after="0"/>
        <w:ind w:left="360"/>
      </w:pPr>
    </w:p>
    <w:p w14:paraId="6FE05245" w14:textId="17685159" w:rsidR="00180BCE" w:rsidRDefault="00180BCE" w:rsidP="00180BCE">
      <w:pPr>
        <w:spacing w:after="0"/>
      </w:pPr>
    </w:p>
    <w:p w14:paraId="18058054" w14:textId="4FCD1053" w:rsidR="00180BCE" w:rsidRPr="005C6B11" w:rsidRDefault="005C6B11" w:rsidP="00180BCE">
      <w:pPr>
        <w:spacing w:after="0"/>
        <w:rPr>
          <w:b/>
          <w:bCs/>
        </w:rPr>
      </w:pPr>
      <w:r w:rsidRPr="005C6B11">
        <w:rPr>
          <w:b/>
          <w:bCs/>
        </w:rPr>
        <w:t xml:space="preserve">3. </w:t>
      </w:r>
      <w:r w:rsidR="002A35D0">
        <w:rPr>
          <w:b/>
          <w:bCs/>
        </w:rPr>
        <w:t>Migration Services Updates</w:t>
      </w:r>
    </w:p>
    <w:p w14:paraId="380C3C82" w14:textId="328DC42F" w:rsidR="00D000CE" w:rsidRDefault="002A35D0" w:rsidP="002A35D0">
      <w:pPr>
        <w:pStyle w:val="ListParagraph"/>
        <w:numPr>
          <w:ilvl w:val="0"/>
          <w:numId w:val="5"/>
        </w:numPr>
        <w:spacing w:after="0"/>
      </w:pPr>
      <w:r>
        <w:t xml:space="preserve">Migration Services data continues to be processed and </w:t>
      </w:r>
      <w:proofErr w:type="gramStart"/>
      <w:r>
        <w:t>updated</w:t>
      </w:r>
      <w:proofErr w:type="gramEnd"/>
    </w:p>
    <w:p w14:paraId="03ABFD45" w14:textId="145992D5" w:rsidR="002A35D0" w:rsidRDefault="002A35D0" w:rsidP="002A35D0">
      <w:pPr>
        <w:pStyle w:val="ListParagraph"/>
        <w:numPr>
          <w:ilvl w:val="0"/>
          <w:numId w:val="5"/>
        </w:numPr>
        <w:spacing w:after="0"/>
      </w:pPr>
      <w:r>
        <w:t xml:space="preserve">Currently 66,051 people in a refugee-like situation are residing in Armenia, which is 1,999 fewer than the February </w:t>
      </w:r>
      <w:proofErr w:type="gramStart"/>
      <w:r>
        <w:t>data</w:t>
      </w:r>
      <w:proofErr w:type="gramEnd"/>
    </w:p>
    <w:p w14:paraId="4B62A09D" w14:textId="3F6A9E9F" w:rsidR="002A35D0" w:rsidRDefault="0016576C" w:rsidP="002A35D0">
      <w:pPr>
        <w:pStyle w:val="ListParagraph"/>
        <w:numPr>
          <w:ilvl w:val="0"/>
          <w:numId w:val="5"/>
        </w:numPr>
        <w:spacing w:after="0"/>
      </w:pPr>
      <w:r>
        <w:t>Of the original ~90k people registered, t</w:t>
      </w:r>
      <w:r w:rsidR="002A35D0">
        <w:t xml:space="preserve">here are </w:t>
      </w:r>
      <w:r>
        <w:t xml:space="preserve">now </w:t>
      </w:r>
      <w:r w:rsidR="002A35D0">
        <w:t xml:space="preserve">24,707 people registered in Nagorno-Karabakh for cash </w:t>
      </w:r>
      <w:proofErr w:type="gramStart"/>
      <w:r w:rsidR="002A35D0">
        <w:t>assistance</w:t>
      </w:r>
      <w:proofErr w:type="gramEnd"/>
    </w:p>
    <w:p w14:paraId="7853FF24" w14:textId="07C12B13" w:rsidR="0016576C" w:rsidRDefault="0016576C" w:rsidP="002A35D0">
      <w:pPr>
        <w:pStyle w:val="ListParagraph"/>
        <w:numPr>
          <w:ilvl w:val="0"/>
          <w:numId w:val="5"/>
        </w:numPr>
        <w:spacing w:after="0"/>
      </w:pPr>
      <w:r>
        <w:t xml:space="preserve">Data remains in flux, but relationship with MS will allow for more regular information </w:t>
      </w:r>
      <w:proofErr w:type="gramStart"/>
      <w:r>
        <w:t>flows</w:t>
      </w:r>
      <w:proofErr w:type="gramEnd"/>
    </w:p>
    <w:p w14:paraId="3252D5ED" w14:textId="189E369F" w:rsidR="002A35D0" w:rsidRDefault="002A35D0" w:rsidP="002A35D0">
      <w:pPr>
        <w:pStyle w:val="ListParagraph"/>
        <w:numPr>
          <w:ilvl w:val="0"/>
          <w:numId w:val="5"/>
        </w:numPr>
        <w:spacing w:after="0"/>
      </w:pPr>
      <w:r>
        <w:t>Slightly more women than men are registered in Armenia with a gender ratio of 42:</w:t>
      </w:r>
      <w:proofErr w:type="gramStart"/>
      <w:r>
        <w:t>58</w:t>
      </w:r>
      <w:proofErr w:type="gramEnd"/>
    </w:p>
    <w:p w14:paraId="08A22684" w14:textId="178A48C8" w:rsidR="0016576C" w:rsidRDefault="0016576C" w:rsidP="004C7E49">
      <w:pPr>
        <w:pStyle w:val="ListParagraph"/>
        <w:spacing w:after="0"/>
      </w:pPr>
    </w:p>
    <w:p w14:paraId="2F16D82E" w14:textId="7B801A76" w:rsidR="004C7E49" w:rsidRDefault="004C7E49" w:rsidP="004C7E49">
      <w:pPr>
        <w:pStyle w:val="ListParagraph"/>
        <w:spacing w:after="0"/>
      </w:pPr>
      <w:r>
        <w:t>MS figures, March 2021</w:t>
      </w:r>
    </w:p>
    <w:tbl>
      <w:tblPr>
        <w:tblW w:w="4047" w:type="dxa"/>
        <w:tblCellMar>
          <w:left w:w="0" w:type="dxa"/>
          <w:right w:w="0" w:type="dxa"/>
        </w:tblCellMar>
        <w:tblLook w:val="0600" w:firstRow="0" w:lastRow="0" w:firstColumn="0" w:lastColumn="0" w:noHBand="1" w:noVBand="1"/>
      </w:tblPr>
      <w:tblGrid>
        <w:gridCol w:w="2420"/>
        <w:gridCol w:w="1627"/>
      </w:tblGrid>
      <w:tr w:rsidR="002A35D0" w:rsidRPr="002A35D0" w14:paraId="1F0DDBEF" w14:textId="77777777" w:rsidTr="002A35D0">
        <w:trPr>
          <w:trHeight w:val="328"/>
        </w:trPr>
        <w:tc>
          <w:tcPr>
            <w:tcW w:w="2420" w:type="dxa"/>
            <w:tcBorders>
              <w:top w:val="single" w:sz="2" w:space="0" w:color="FFFFFF"/>
              <w:left w:val="single" w:sz="2" w:space="0" w:color="FFFFFF"/>
              <w:bottom w:val="single" w:sz="2" w:space="0" w:color="FFFFFF"/>
              <w:right w:val="single" w:sz="2" w:space="0" w:color="FFFFFF"/>
            </w:tcBorders>
            <w:shd w:val="clear" w:color="auto" w:fill="000000"/>
            <w:tcMar>
              <w:top w:w="72" w:type="dxa"/>
              <w:left w:w="142" w:type="dxa"/>
              <w:bottom w:w="72" w:type="dxa"/>
              <w:right w:w="142" w:type="dxa"/>
            </w:tcMar>
            <w:hideMark/>
          </w:tcPr>
          <w:p w14:paraId="7D347B75" w14:textId="77777777" w:rsidR="002A35D0" w:rsidRPr="002A35D0" w:rsidRDefault="002A35D0" w:rsidP="002A35D0">
            <w:pPr>
              <w:spacing w:after="0"/>
            </w:pPr>
            <w:r w:rsidRPr="002A35D0">
              <w:t>Marz</w:t>
            </w:r>
          </w:p>
        </w:tc>
        <w:tc>
          <w:tcPr>
            <w:tcW w:w="1627" w:type="dxa"/>
            <w:tcBorders>
              <w:top w:val="single" w:sz="2" w:space="0" w:color="FFFFFF"/>
              <w:left w:val="single" w:sz="2" w:space="0" w:color="FFFFFF"/>
              <w:bottom w:val="single" w:sz="2" w:space="0" w:color="FFFFFF"/>
              <w:right w:val="single" w:sz="2" w:space="0" w:color="FFFFFF"/>
            </w:tcBorders>
            <w:shd w:val="clear" w:color="auto" w:fill="000000"/>
            <w:tcMar>
              <w:top w:w="72" w:type="dxa"/>
              <w:left w:w="142" w:type="dxa"/>
              <w:bottom w:w="72" w:type="dxa"/>
              <w:right w:w="142" w:type="dxa"/>
            </w:tcMar>
            <w:hideMark/>
          </w:tcPr>
          <w:p w14:paraId="61712280" w14:textId="77777777" w:rsidR="002A35D0" w:rsidRPr="002A35D0" w:rsidRDefault="002A35D0" w:rsidP="002A35D0">
            <w:pPr>
              <w:spacing w:after="0"/>
            </w:pPr>
            <w:r w:rsidRPr="002A35D0">
              <w:t>People</w:t>
            </w:r>
          </w:p>
        </w:tc>
      </w:tr>
      <w:tr w:rsidR="002A35D0" w:rsidRPr="002A35D0" w14:paraId="4A3D1D36" w14:textId="77777777" w:rsidTr="002A35D0">
        <w:tc>
          <w:tcPr>
            <w:tcW w:w="2420" w:type="dxa"/>
            <w:tcBorders>
              <w:top w:val="single" w:sz="2" w:space="0" w:color="FFFFFF"/>
              <w:left w:val="single" w:sz="2" w:space="0" w:color="FFFFFF"/>
              <w:bottom w:val="single" w:sz="2" w:space="0" w:color="FFFFFF"/>
              <w:right w:val="single" w:sz="2" w:space="0" w:color="FFFFFF"/>
            </w:tcBorders>
            <w:shd w:val="clear" w:color="auto" w:fill="FFFFFF"/>
            <w:tcMar>
              <w:top w:w="72" w:type="dxa"/>
              <w:left w:w="142" w:type="dxa"/>
              <w:bottom w:w="72" w:type="dxa"/>
              <w:right w:w="142" w:type="dxa"/>
            </w:tcMar>
            <w:hideMark/>
          </w:tcPr>
          <w:p w14:paraId="71BB10C0" w14:textId="77777777" w:rsidR="002A35D0" w:rsidRPr="002A35D0" w:rsidRDefault="002A35D0" w:rsidP="002A35D0">
            <w:pPr>
              <w:spacing w:after="0"/>
            </w:pPr>
            <w:r w:rsidRPr="002A35D0">
              <w:t>Aragatsotn</w:t>
            </w:r>
          </w:p>
        </w:tc>
        <w:tc>
          <w:tcPr>
            <w:tcW w:w="1627" w:type="dxa"/>
            <w:tcBorders>
              <w:top w:val="single" w:sz="2" w:space="0" w:color="FFFFFF"/>
              <w:left w:val="single" w:sz="2" w:space="0" w:color="FFFFFF"/>
              <w:bottom w:val="single" w:sz="2" w:space="0" w:color="FFFFFF"/>
              <w:right w:val="single" w:sz="2" w:space="0" w:color="FFFFFF"/>
            </w:tcBorders>
            <w:shd w:val="clear" w:color="auto" w:fill="FFFFFF"/>
            <w:tcMar>
              <w:top w:w="72" w:type="dxa"/>
              <w:left w:w="142" w:type="dxa"/>
              <w:bottom w:w="72" w:type="dxa"/>
              <w:right w:w="142" w:type="dxa"/>
            </w:tcMar>
            <w:hideMark/>
          </w:tcPr>
          <w:p w14:paraId="307E870B" w14:textId="77777777" w:rsidR="002A35D0" w:rsidRPr="002A35D0" w:rsidRDefault="002A35D0" w:rsidP="002A35D0">
            <w:pPr>
              <w:spacing w:after="0"/>
            </w:pPr>
            <w:r w:rsidRPr="002A35D0">
              <w:t>2,112</w:t>
            </w:r>
          </w:p>
        </w:tc>
      </w:tr>
      <w:tr w:rsidR="002A35D0" w:rsidRPr="002A35D0" w14:paraId="54BDD79B" w14:textId="77777777" w:rsidTr="002A35D0">
        <w:tc>
          <w:tcPr>
            <w:tcW w:w="242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25967105" w14:textId="77777777" w:rsidR="002A35D0" w:rsidRPr="002A35D0" w:rsidRDefault="002A35D0" w:rsidP="002A35D0">
            <w:pPr>
              <w:spacing w:after="0"/>
            </w:pPr>
            <w:r w:rsidRPr="002A35D0">
              <w:t>Armavir</w:t>
            </w:r>
          </w:p>
        </w:tc>
        <w:tc>
          <w:tcPr>
            <w:tcW w:w="1627"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177A87F0" w14:textId="77777777" w:rsidR="002A35D0" w:rsidRPr="002A35D0" w:rsidRDefault="002A35D0" w:rsidP="002A35D0">
            <w:pPr>
              <w:spacing w:after="0"/>
            </w:pPr>
            <w:r w:rsidRPr="002A35D0">
              <w:t>4,454</w:t>
            </w:r>
          </w:p>
        </w:tc>
      </w:tr>
      <w:tr w:rsidR="002A35D0" w:rsidRPr="002A35D0" w14:paraId="74420F52" w14:textId="77777777" w:rsidTr="002A35D0">
        <w:tc>
          <w:tcPr>
            <w:tcW w:w="242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120549C0" w14:textId="77777777" w:rsidR="002A35D0" w:rsidRPr="002A35D0" w:rsidRDefault="002A35D0" w:rsidP="002A35D0">
            <w:pPr>
              <w:spacing w:after="0"/>
            </w:pPr>
            <w:r w:rsidRPr="002A35D0">
              <w:t>Ararat</w:t>
            </w:r>
          </w:p>
        </w:tc>
        <w:tc>
          <w:tcPr>
            <w:tcW w:w="1627"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6FEB0890" w14:textId="77777777" w:rsidR="002A35D0" w:rsidRPr="002A35D0" w:rsidRDefault="002A35D0" w:rsidP="002A35D0">
            <w:pPr>
              <w:spacing w:after="0"/>
            </w:pPr>
            <w:r w:rsidRPr="002A35D0">
              <w:t>6,582</w:t>
            </w:r>
          </w:p>
        </w:tc>
      </w:tr>
      <w:tr w:rsidR="002A35D0" w:rsidRPr="002A35D0" w14:paraId="0A336529" w14:textId="77777777" w:rsidTr="002A35D0">
        <w:tc>
          <w:tcPr>
            <w:tcW w:w="242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2552BEB7" w14:textId="77777777" w:rsidR="002A35D0" w:rsidRPr="002A35D0" w:rsidRDefault="002A35D0" w:rsidP="002A35D0">
            <w:pPr>
              <w:spacing w:after="0"/>
            </w:pPr>
            <w:r w:rsidRPr="002A35D0">
              <w:t>Gegharkunik</w:t>
            </w:r>
          </w:p>
        </w:tc>
        <w:tc>
          <w:tcPr>
            <w:tcW w:w="1627"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726B4B1E" w14:textId="77777777" w:rsidR="002A35D0" w:rsidRPr="002A35D0" w:rsidRDefault="002A35D0" w:rsidP="002A35D0">
            <w:pPr>
              <w:spacing w:after="0"/>
            </w:pPr>
            <w:r w:rsidRPr="002A35D0">
              <w:t>2,492</w:t>
            </w:r>
          </w:p>
        </w:tc>
      </w:tr>
      <w:tr w:rsidR="002A35D0" w:rsidRPr="002A35D0" w14:paraId="60E2A864" w14:textId="77777777" w:rsidTr="002A35D0">
        <w:tc>
          <w:tcPr>
            <w:tcW w:w="242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70BC85B2" w14:textId="77777777" w:rsidR="002A35D0" w:rsidRPr="002A35D0" w:rsidRDefault="002A35D0" w:rsidP="002A35D0">
            <w:pPr>
              <w:spacing w:after="0"/>
            </w:pPr>
            <w:r w:rsidRPr="002A35D0">
              <w:t>Kotayk</w:t>
            </w:r>
          </w:p>
        </w:tc>
        <w:tc>
          <w:tcPr>
            <w:tcW w:w="1627"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0B61F986" w14:textId="77777777" w:rsidR="002A35D0" w:rsidRPr="002A35D0" w:rsidRDefault="002A35D0" w:rsidP="002A35D0">
            <w:pPr>
              <w:spacing w:after="0"/>
            </w:pPr>
            <w:r w:rsidRPr="002A35D0">
              <w:t>11,148</w:t>
            </w:r>
          </w:p>
        </w:tc>
      </w:tr>
      <w:tr w:rsidR="002A35D0" w:rsidRPr="002A35D0" w14:paraId="18B7AC9E" w14:textId="77777777" w:rsidTr="002A35D0">
        <w:tc>
          <w:tcPr>
            <w:tcW w:w="242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7262DF10" w14:textId="77777777" w:rsidR="002A35D0" w:rsidRPr="002A35D0" w:rsidRDefault="002A35D0" w:rsidP="002A35D0">
            <w:pPr>
              <w:spacing w:after="0"/>
            </w:pPr>
            <w:r w:rsidRPr="002A35D0">
              <w:lastRenderedPageBreak/>
              <w:t>Lori</w:t>
            </w:r>
          </w:p>
        </w:tc>
        <w:tc>
          <w:tcPr>
            <w:tcW w:w="1627"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561467BD" w14:textId="77777777" w:rsidR="002A35D0" w:rsidRPr="002A35D0" w:rsidRDefault="002A35D0" w:rsidP="002A35D0">
            <w:pPr>
              <w:spacing w:after="0"/>
            </w:pPr>
            <w:r w:rsidRPr="002A35D0">
              <w:t>2,371</w:t>
            </w:r>
          </w:p>
        </w:tc>
      </w:tr>
      <w:tr w:rsidR="002A35D0" w:rsidRPr="002A35D0" w14:paraId="4CA44CD3" w14:textId="77777777" w:rsidTr="002A35D0">
        <w:tc>
          <w:tcPr>
            <w:tcW w:w="242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5965E903" w14:textId="77777777" w:rsidR="002A35D0" w:rsidRPr="002A35D0" w:rsidRDefault="002A35D0" w:rsidP="002A35D0">
            <w:pPr>
              <w:spacing w:after="0"/>
            </w:pPr>
            <w:r w:rsidRPr="002A35D0">
              <w:t>Shirak</w:t>
            </w:r>
          </w:p>
        </w:tc>
        <w:tc>
          <w:tcPr>
            <w:tcW w:w="1627"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35A8FA19" w14:textId="77777777" w:rsidR="002A35D0" w:rsidRPr="002A35D0" w:rsidRDefault="002A35D0" w:rsidP="002A35D0">
            <w:pPr>
              <w:spacing w:after="0"/>
            </w:pPr>
            <w:r w:rsidRPr="002A35D0">
              <w:t>1,499</w:t>
            </w:r>
          </w:p>
        </w:tc>
      </w:tr>
      <w:tr w:rsidR="002A35D0" w:rsidRPr="002A35D0" w14:paraId="6E5FD952" w14:textId="77777777" w:rsidTr="002A35D0">
        <w:tc>
          <w:tcPr>
            <w:tcW w:w="242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56240B59" w14:textId="77777777" w:rsidR="002A35D0" w:rsidRPr="002A35D0" w:rsidRDefault="002A35D0" w:rsidP="002A35D0">
            <w:pPr>
              <w:spacing w:after="0"/>
            </w:pPr>
            <w:r w:rsidRPr="002A35D0">
              <w:t>Syunik</w:t>
            </w:r>
          </w:p>
        </w:tc>
        <w:tc>
          <w:tcPr>
            <w:tcW w:w="1627"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3FD44739" w14:textId="77777777" w:rsidR="002A35D0" w:rsidRPr="002A35D0" w:rsidRDefault="002A35D0" w:rsidP="002A35D0">
            <w:pPr>
              <w:spacing w:after="0"/>
            </w:pPr>
            <w:r w:rsidRPr="002A35D0">
              <w:t>6,113</w:t>
            </w:r>
          </w:p>
        </w:tc>
      </w:tr>
      <w:tr w:rsidR="002A35D0" w:rsidRPr="002A35D0" w14:paraId="23099EE3" w14:textId="77777777" w:rsidTr="002A35D0">
        <w:tc>
          <w:tcPr>
            <w:tcW w:w="242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6E21188C" w14:textId="77777777" w:rsidR="002A35D0" w:rsidRPr="002A35D0" w:rsidRDefault="002A35D0" w:rsidP="002A35D0">
            <w:pPr>
              <w:spacing w:after="0"/>
            </w:pPr>
            <w:r w:rsidRPr="002A35D0">
              <w:t>Tavush</w:t>
            </w:r>
          </w:p>
        </w:tc>
        <w:tc>
          <w:tcPr>
            <w:tcW w:w="1627"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06B79325" w14:textId="77777777" w:rsidR="002A35D0" w:rsidRPr="002A35D0" w:rsidRDefault="002A35D0" w:rsidP="002A35D0">
            <w:pPr>
              <w:spacing w:after="0"/>
            </w:pPr>
            <w:r w:rsidRPr="002A35D0">
              <w:t>1,220</w:t>
            </w:r>
          </w:p>
        </w:tc>
      </w:tr>
      <w:tr w:rsidR="002A35D0" w:rsidRPr="002A35D0" w14:paraId="546F05FD" w14:textId="77777777" w:rsidTr="002A35D0">
        <w:tc>
          <w:tcPr>
            <w:tcW w:w="2420"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43212E6D" w14:textId="77777777" w:rsidR="002A35D0" w:rsidRPr="002A35D0" w:rsidRDefault="002A35D0" w:rsidP="002A35D0">
            <w:pPr>
              <w:spacing w:after="0"/>
            </w:pPr>
            <w:r w:rsidRPr="002A35D0">
              <w:t>Vayots Dzor</w:t>
            </w:r>
          </w:p>
        </w:tc>
        <w:tc>
          <w:tcPr>
            <w:tcW w:w="1627" w:type="dxa"/>
            <w:tcBorders>
              <w:top w:val="single" w:sz="2" w:space="0" w:color="FFFFFF"/>
              <w:left w:val="single" w:sz="2" w:space="0" w:color="FFFFFF"/>
              <w:bottom w:val="single" w:sz="2" w:space="0" w:color="FFFFFF"/>
              <w:right w:val="single" w:sz="2" w:space="0" w:color="FFFFFF"/>
            </w:tcBorders>
            <w:shd w:val="clear" w:color="auto" w:fill="E6E6E6"/>
            <w:tcMar>
              <w:top w:w="72" w:type="dxa"/>
              <w:left w:w="142" w:type="dxa"/>
              <w:bottom w:w="72" w:type="dxa"/>
              <w:right w:w="142" w:type="dxa"/>
            </w:tcMar>
            <w:hideMark/>
          </w:tcPr>
          <w:p w14:paraId="6AFEDBC5" w14:textId="77777777" w:rsidR="002A35D0" w:rsidRPr="002A35D0" w:rsidRDefault="002A35D0" w:rsidP="002A35D0">
            <w:pPr>
              <w:spacing w:after="0"/>
            </w:pPr>
            <w:r w:rsidRPr="002A35D0">
              <w:t>2,058</w:t>
            </w:r>
          </w:p>
        </w:tc>
      </w:tr>
      <w:tr w:rsidR="002A35D0" w:rsidRPr="002A35D0" w14:paraId="2D7E73A1" w14:textId="77777777" w:rsidTr="002A35D0">
        <w:tc>
          <w:tcPr>
            <w:tcW w:w="2420"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4245AC80" w14:textId="77777777" w:rsidR="002A35D0" w:rsidRPr="002A35D0" w:rsidRDefault="002A35D0" w:rsidP="002A35D0">
            <w:pPr>
              <w:spacing w:after="0"/>
            </w:pPr>
            <w:r w:rsidRPr="002A35D0">
              <w:t>Yerevan</w:t>
            </w:r>
          </w:p>
        </w:tc>
        <w:tc>
          <w:tcPr>
            <w:tcW w:w="1627" w:type="dxa"/>
            <w:tcBorders>
              <w:top w:val="single" w:sz="2" w:space="0" w:color="FFFFFF"/>
              <w:left w:val="single" w:sz="2" w:space="0" w:color="FFFFFF"/>
              <w:bottom w:val="single" w:sz="2" w:space="0" w:color="FFFFFF"/>
              <w:right w:val="single" w:sz="2" w:space="0" w:color="FFFFFF"/>
            </w:tcBorders>
            <w:shd w:val="clear" w:color="auto" w:fill="auto"/>
            <w:tcMar>
              <w:top w:w="72" w:type="dxa"/>
              <w:left w:w="142" w:type="dxa"/>
              <w:bottom w:w="72" w:type="dxa"/>
              <w:right w:w="142" w:type="dxa"/>
            </w:tcMar>
            <w:hideMark/>
          </w:tcPr>
          <w:p w14:paraId="05F7926E" w14:textId="77777777" w:rsidR="002A35D0" w:rsidRPr="002A35D0" w:rsidRDefault="002A35D0" w:rsidP="002A35D0">
            <w:pPr>
              <w:spacing w:after="0"/>
            </w:pPr>
            <w:r w:rsidRPr="002A35D0">
              <w:t>26,002</w:t>
            </w:r>
          </w:p>
        </w:tc>
      </w:tr>
    </w:tbl>
    <w:p w14:paraId="129BE488" w14:textId="77777777" w:rsidR="002A35D0" w:rsidRDefault="002A35D0" w:rsidP="002A35D0">
      <w:pPr>
        <w:spacing w:after="0"/>
      </w:pPr>
    </w:p>
    <w:p w14:paraId="74716FB9" w14:textId="509E6496" w:rsidR="00E46AFB" w:rsidRDefault="0016576C" w:rsidP="00B628B4">
      <w:pPr>
        <w:pStyle w:val="ListParagraph"/>
        <w:numPr>
          <w:ilvl w:val="0"/>
          <w:numId w:val="13"/>
        </w:numPr>
        <w:spacing w:after="0"/>
      </w:pPr>
      <w:r>
        <w:t>Q&amp;A</w:t>
      </w:r>
    </w:p>
    <w:p w14:paraId="6785A46F" w14:textId="66E2DC62" w:rsidR="0016576C" w:rsidRDefault="0016576C" w:rsidP="00B628B4">
      <w:pPr>
        <w:pStyle w:val="ListParagraph"/>
        <w:numPr>
          <w:ilvl w:val="1"/>
          <w:numId w:val="13"/>
        </w:numPr>
        <w:spacing w:after="0"/>
      </w:pPr>
      <w:proofErr w:type="spellStart"/>
      <w:r>
        <w:t>Arpine</w:t>
      </w:r>
      <w:proofErr w:type="spellEnd"/>
      <w:r>
        <w:t xml:space="preserve"> Harutyunyan: Is this amount of people who have been returning so far? Is this from the end of the war?</w:t>
      </w:r>
    </w:p>
    <w:p w14:paraId="282D8241" w14:textId="7DE8F2F1" w:rsidR="0016576C" w:rsidRDefault="00B628B4" w:rsidP="00B628B4">
      <w:pPr>
        <w:pStyle w:val="ListParagraph"/>
        <w:numPr>
          <w:ilvl w:val="2"/>
          <w:numId w:val="13"/>
        </w:numPr>
        <w:spacing w:after="0"/>
      </w:pPr>
      <w:r>
        <w:t xml:space="preserve">EM: </w:t>
      </w:r>
      <w:r w:rsidR="0016576C">
        <w:t xml:space="preserve">Migration Services had a registration list of people receiving assistance in Armenia that they maintained and added to into 2021. At some point they stopped registering new people. While they </w:t>
      </w:r>
      <w:proofErr w:type="gramStart"/>
      <w:r w:rsidR="0016576C">
        <w:t>haven’t</w:t>
      </w:r>
      <w:proofErr w:type="gramEnd"/>
      <w:r w:rsidR="0016576C">
        <w:t xml:space="preserve"> deregistered anyone, they’ve been transferring registration to NK. 24707 comes from people MS had recorded as in Armenia but are now flagged as having returned to </w:t>
      </w:r>
      <w:proofErr w:type="gramStart"/>
      <w:r w:rsidR="0016576C">
        <w:t>Nagorno-Karabakh</w:t>
      </w:r>
      <w:proofErr w:type="gramEnd"/>
    </w:p>
    <w:p w14:paraId="2A0F3CE4" w14:textId="3D329915" w:rsidR="0016576C" w:rsidRDefault="0016576C" w:rsidP="00B628B4">
      <w:pPr>
        <w:pStyle w:val="ListParagraph"/>
        <w:numPr>
          <w:ilvl w:val="1"/>
          <w:numId w:val="13"/>
        </w:numPr>
        <w:spacing w:after="0"/>
      </w:pPr>
      <w:r>
        <w:t>Aleks</w:t>
      </w:r>
      <w:r w:rsidR="006C630A">
        <w:t xml:space="preserve"> </w:t>
      </w:r>
      <w:proofErr w:type="spellStart"/>
      <w:r w:rsidR="006C630A">
        <w:t>Petrosyan</w:t>
      </w:r>
      <w:proofErr w:type="spellEnd"/>
      <w:r w:rsidR="004C7E49">
        <w:t xml:space="preserve"> (IOM)</w:t>
      </w:r>
      <w:r w:rsidR="006C630A">
        <w:t>: I wonder whether there is any recording of internal movement for people in a refugee-like situation. What are the key movements within Armenia? Is there any kind of analysis or data on?</w:t>
      </w:r>
    </w:p>
    <w:p w14:paraId="13CD4486" w14:textId="0195F2B7" w:rsidR="006C630A" w:rsidRDefault="00B628B4" w:rsidP="00B628B4">
      <w:pPr>
        <w:pStyle w:val="ListParagraph"/>
        <w:numPr>
          <w:ilvl w:val="2"/>
          <w:numId w:val="13"/>
        </w:numPr>
        <w:spacing w:after="0"/>
      </w:pPr>
      <w:r>
        <w:t xml:space="preserve">EM: </w:t>
      </w:r>
      <w:r w:rsidR="006C630A">
        <w:t xml:space="preserve">We </w:t>
      </w:r>
      <w:proofErr w:type="gramStart"/>
      <w:r w:rsidR="006C630A">
        <w:t>haven’t</w:t>
      </w:r>
      <w:proofErr w:type="gramEnd"/>
      <w:r w:rsidR="006C630A">
        <w:t xml:space="preserve"> received much on the part of MS on changing registration. However, we can look at the map to see stable concentrations of people in a refugee-like situation within marzes while the population numbers decrease. We can do a little further analysis, but at the marz level the proportional difference between now and last month </w:t>
      </w:r>
      <w:proofErr w:type="gramStart"/>
      <w:r w:rsidR="006C630A">
        <w:t>are</w:t>
      </w:r>
      <w:proofErr w:type="gramEnd"/>
      <w:r w:rsidR="006C630A">
        <w:t xml:space="preserve"> negligible.</w:t>
      </w:r>
    </w:p>
    <w:p w14:paraId="7C414616" w14:textId="7CC9897B" w:rsidR="006C630A" w:rsidRDefault="006C630A" w:rsidP="00B628B4">
      <w:pPr>
        <w:pStyle w:val="ListParagraph"/>
        <w:numPr>
          <w:ilvl w:val="2"/>
          <w:numId w:val="13"/>
        </w:numPr>
        <w:spacing w:after="0"/>
      </w:pPr>
      <w:r>
        <w:t xml:space="preserve">AP: Ask because municipal gov tells them that Yerevan residents now moving to </w:t>
      </w:r>
      <w:proofErr w:type="spellStart"/>
      <w:r>
        <w:t>neighborhing</w:t>
      </w:r>
      <w:proofErr w:type="spellEnd"/>
      <w:r>
        <w:t xml:space="preserve"> province for better access to </w:t>
      </w:r>
      <w:proofErr w:type="gramStart"/>
      <w:r>
        <w:t>services</w:t>
      </w:r>
      <w:proofErr w:type="gramEnd"/>
    </w:p>
    <w:p w14:paraId="5AAC30D0" w14:textId="2760C1A8" w:rsidR="006C630A" w:rsidRDefault="00B628B4" w:rsidP="00B628B4">
      <w:pPr>
        <w:pStyle w:val="ListParagraph"/>
        <w:numPr>
          <w:ilvl w:val="2"/>
          <w:numId w:val="13"/>
        </w:numPr>
        <w:spacing w:after="0"/>
      </w:pPr>
      <w:r>
        <w:t xml:space="preserve">EM: </w:t>
      </w:r>
      <w:r w:rsidR="006C630A">
        <w:t>At the first pass at this data the pattern has not emerged, but we could check that hypothesis against our database to try to validate it if you can send some more info.</w:t>
      </w:r>
    </w:p>
    <w:p w14:paraId="465F608E" w14:textId="0D23A4E9" w:rsidR="006C630A" w:rsidRDefault="006C630A" w:rsidP="00B628B4">
      <w:pPr>
        <w:pStyle w:val="ListParagraph"/>
        <w:numPr>
          <w:ilvl w:val="1"/>
          <w:numId w:val="13"/>
        </w:numPr>
        <w:spacing w:after="0"/>
      </w:pPr>
      <w:r>
        <w:t xml:space="preserve">MI: To add on, we can look at different databases and see if people have moved between districts. If anyone has an info </w:t>
      </w:r>
      <w:proofErr w:type="gramStart"/>
      <w:r>
        <w:t>request</w:t>
      </w:r>
      <w:proofErr w:type="gramEnd"/>
      <w:r>
        <w:t xml:space="preserve"> we can do these analyses</w:t>
      </w:r>
    </w:p>
    <w:p w14:paraId="794E34CC" w14:textId="484C79C2" w:rsidR="0016576C" w:rsidRDefault="0016576C" w:rsidP="00E46AFB">
      <w:pPr>
        <w:spacing w:after="0"/>
      </w:pPr>
    </w:p>
    <w:p w14:paraId="38E7E6DC" w14:textId="77777777" w:rsidR="0016576C" w:rsidRDefault="0016576C" w:rsidP="00E46AFB">
      <w:pPr>
        <w:spacing w:after="0"/>
      </w:pPr>
    </w:p>
    <w:p w14:paraId="3A5CD334" w14:textId="1E959E1D" w:rsidR="00E46AFB" w:rsidRDefault="005C6B11" w:rsidP="00E46AFB">
      <w:pPr>
        <w:spacing w:after="0"/>
        <w:rPr>
          <w:b/>
          <w:bCs/>
        </w:rPr>
      </w:pPr>
      <w:r w:rsidRPr="005C6B11">
        <w:rPr>
          <w:b/>
          <w:bCs/>
        </w:rPr>
        <w:t xml:space="preserve">4. </w:t>
      </w:r>
      <w:r w:rsidR="00E46AFB" w:rsidRPr="005C6B11">
        <w:rPr>
          <w:b/>
          <w:bCs/>
        </w:rPr>
        <w:t>Agency updates</w:t>
      </w:r>
    </w:p>
    <w:p w14:paraId="6CDF7109" w14:textId="5B4B9B33" w:rsidR="002A35D0" w:rsidRPr="006C630A" w:rsidRDefault="006C630A" w:rsidP="002A35D0">
      <w:pPr>
        <w:pStyle w:val="ListParagraph"/>
        <w:numPr>
          <w:ilvl w:val="0"/>
          <w:numId w:val="5"/>
        </w:numPr>
        <w:spacing w:after="0"/>
        <w:rPr>
          <w:b/>
          <w:bCs/>
        </w:rPr>
      </w:pPr>
      <w:r>
        <w:t>F</w:t>
      </w:r>
      <w:r w:rsidR="0042339E">
        <w:t xml:space="preserve">red </w:t>
      </w:r>
      <w:r>
        <w:t>C: This week met with FAR who is part of AASW who is doing a comprehensive survey of people in a refugee-like situation. Planning on visiting everybody and collecting information. Could be interesting inf</w:t>
      </w:r>
      <w:r w:rsidR="00C751FA">
        <w:t>o</w:t>
      </w:r>
      <w:r>
        <w:t xml:space="preserve">rmation in relative short time. </w:t>
      </w:r>
    </w:p>
    <w:p w14:paraId="216B773B" w14:textId="2623EAAF" w:rsidR="006C630A" w:rsidRPr="006C630A" w:rsidRDefault="006C630A" w:rsidP="002A35D0">
      <w:pPr>
        <w:pStyle w:val="ListParagraph"/>
        <w:numPr>
          <w:ilvl w:val="0"/>
          <w:numId w:val="5"/>
        </w:numPr>
        <w:spacing w:after="0"/>
        <w:rPr>
          <w:b/>
          <w:bCs/>
        </w:rPr>
      </w:pPr>
      <w:r>
        <w:t>Garik K: UNDP side, CVA underway, TOR produced, consultation phase starting next week.</w:t>
      </w:r>
    </w:p>
    <w:p w14:paraId="4AEEFCB0" w14:textId="64F31F71" w:rsidR="006C630A" w:rsidRPr="006C630A" w:rsidRDefault="006C630A" w:rsidP="002A35D0">
      <w:pPr>
        <w:pStyle w:val="ListParagraph"/>
        <w:numPr>
          <w:ilvl w:val="0"/>
          <w:numId w:val="5"/>
        </w:numPr>
        <w:spacing w:after="0"/>
        <w:rPr>
          <w:b/>
          <w:bCs/>
        </w:rPr>
      </w:pPr>
      <w:r>
        <w:t>Y</w:t>
      </w:r>
      <w:r w:rsidR="0042339E">
        <w:t xml:space="preserve">urii </w:t>
      </w:r>
      <w:r>
        <w:t xml:space="preserve">A: REACH MSNA, not much to report, but will be able to report first tends 2-3 weeks and very soon the TOR to be shared to clarify the specificities of data </w:t>
      </w:r>
      <w:proofErr w:type="gramStart"/>
      <w:r>
        <w:t>collection</w:t>
      </w:r>
      <w:proofErr w:type="gramEnd"/>
    </w:p>
    <w:p w14:paraId="5AF913E4" w14:textId="1A1B74F3" w:rsidR="006C630A" w:rsidRPr="008C0D08" w:rsidRDefault="006C630A" w:rsidP="002A35D0">
      <w:pPr>
        <w:pStyle w:val="ListParagraph"/>
        <w:numPr>
          <w:ilvl w:val="0"/>
          <w:numId w:val="5"/>
        </w:numPr>
        <w:spacing w:after="0"/>
        <w:rPr>
          <w:b/>
          <w:bCs/>
        </w:rPr>
      </w:pPr>
      <w:proofErr w:type="spellStart"/>
      <w:r>
        <w:lastRenderedPageBreak/>
        <w:t>Arpine</w:t>
      </w:r>
      <w:proofErr w:type="spellEnd"/>
      <w:r w:rsidR="008C0D08">
        <w:t xml:space="preserve"> (WHO): Health WG member MDM is planning an assessment in Ararat, Armavir, Kotak mapping health </w:t>
      </w:r>
      <w:proofErr w:type="gramStart"/>
      <w:r w:rsidR="008C0D08">
        <w:t>services</w:t>
      </w:r>
      <w:proofErr w:type="gramEnd"/>
    </w:p>
    <w:p w14:paraId="2A62596F" w14:textId="06227197" w:rsidR="008C0D08" w:rsidRPr="008C0D08" w:rsidRDefault="008C0D08" w:rsidP="008C0D08">
      <w:pPr>
        <w:pStyle w:val="ListParagraph"/>
        <w:numPr>
          <w:ilvl w:val="1"/>
          <w:numId w:val="5"/>
        </w:numPr>
        <w:spacing w:after="0"/>
        <w:rPr>
          <w:b/>
          <w:bCs/>
        </w:rPr>
      </w:pPr>
      <w:r>
        <w:t xml:space="preserve">IOM and UNICEF received funds from Japan so new projects will roll out </w:t>
      </w:r>
      <w:proofErr w:type="gramStart"/>
      <w:r>
        <w:t>soon</w:t>
      </w:r>
      <w:proofErr w:type="gramEnd"/>
    </w:p>
    <w:p w14:paraId="726C5198" w14:textId="0B1C2ED5" w:rsidR="008C0D08" w:rsidRPr="008C0D08" w:rsidRDefault="008C0D08" w:rsidP="008C0D08">
      <w:pPr>
        <w:pStyle w:val="ListParagraph"/>
        <w:numPr>
          <w:ilvl w:val="1"/>
          <w:numId w:val="5"/>
        </w:numPr>
        <w:spacing w:after="0"/>
        <w:rPr>
          <w:b/>
          <w:bCs/>
        </w:rPr>
      </w:pPr>
      <w:r>
        <w:t xml:space="preserve">IOM plans to rehab 3 collective centers, currently in discussion with </w:t>
      </w:r>
      <w:proofErr w:type="gramStart"/>
      <w:r>
        <w:t>gov</w:t>
      </w:r>
      <w:proofErr w:type="gramEnd"/>
    </w:p>
    <w:p w14:paraId="533D4C2A" w14:textId="114E949D" w:rsidR="008C0D08" w:rsidRPr="002A35D0" w:rsidRDefault="008C0D08" w:rsidP="008C0D08">
      <w:pPr>
        <w:pStyle w:val="ListParagraph"/>
        <w:numPr>
          <w:ilvl w:val="1"/>
          <w:numId w:val="5"/>
        </w:numPr>
        <w:spacing w:after="0"/>
        <w:rPr>
          <w:b/>
          <w:bCs/>
        </w:rPr>
      </w:pPr>
      <w:r>
        <w:t>Many orgs trying to get access to NK, but not much luck. ICRC and MSF are the only ones.</w:t>
      </w:r>
    </w:p>
    <w:p w14:paraId="02B2C0A8" w14:textId="77777777" w:rsidR="002A35D0" w:rsidRDefault="002A35D0" w:rsidP="00E46AFB">
      <w:pPr>
        <w:spacing w:after="0"/>
        <w:rPr>
          <w:b/>
          <w:bCs/>
        </w:rPr>
      </w:pPr>
    </w:p>
    <w:p w14:paraId="467D9BAD" w14:textId="3FFCE116" w:rsidR="00E46AFB" w:rsidRPr="005C6B11" w:rsidRDefault="005C6B11" w:rsidP="00E46AFB">
      <w:pPr>
        <w:spacing w:after="0"/>
        <w:rPr>
          <w:b/>
          <w:bCs/>
        </w:rPr>
      </w:pPr>
      <w:r w:rsidRPr="005C6B11">
        <w:rPr>
          <w:b/>
          <w:bCs/>
        </w:rPr>
        <w:t xml:space="preserve">5. </w:t>
      </w:r>
      <w:r w:rsidR="002A35D0">
        <w:rPr>
          <w:b/>
          <w:bCs/>
        </w:rPr>
        <w:t>AOB</w:t>
      </w:r>
    </w:p>
    <w:p w14:paraId="0718F889" w14:textId="02390A93" w:rsidR="00181DE7" w:rsidRDefault="0042339E" w:rsidP="002A35D0">
      <w:pPr>
        <w:pStyle w:val="ListParagraph"/>
        <w:numPr>
          <w:ilvl w:val="0"/>
          <w:numId w:val="7"/>
        </w:numPr>
        <w:spacing w:after="0"/>
      </w:pPr>
      <w:r>
        <w:t xml:space="preserve">MI, co-chair: to reiterate: any orgs working in CCs, please provide a list of where </w:t>
      </w:r>
      <w:proofErr w:type="gramStart"/>
      <w:r>
        <w:t>you’re</w:t>
      </w:r>
      <w:proofErr w:type="gramEnd"/>
      <w:r>
        <w:t xml:space="preserve"> working. Any population data </w:t>
      </w:r>
      <w:proofErr w:type="gramStart"/>
      <w:r>
        <w:t>really good</w:t>
      </w:r>
      <w:proofErr w:type="gramEnd"/>
    </w:p>
    <w:p w14:paraId="61574D97" w14:textId="033F1E91" w:rsidR="0042339E" w:rsidRDefault="0042339E" w:rsidP="002A35D0">
      <w:pPr>
        <w:pStyle w:val="ListParagraph"/>
        <w:numPr>
          <w:ilvl w:val="0"/>
          <w:numId w:val="7"/>
        </w:numPr>
        <w:spacing w:after="0"/>
      </w:pPr>
      <w:r>
        <w:t xml:space="preserve">Will be providing more data analysis from MS </w:t>
      </w:r>
      <w:proofErr w:type="gramStart"/>
      <w:r>
        <w:t>data</w:t>
      </w:r>
      <w:proofErr w:type="gramEnd"/>
    </w:p>
    <w:p w14:paraId="27845FB1" w14:textId="670B7136" w:rsidR="0042339E" w:rsidRDefault="0042339E" w:rsidP="002A35D0">
      <w:pPr>
        <w:pStyle w:val="ListParagraph"/>
        <w:numPr>
          <w:ilvl w:val="0"/>
          <w:numId w:val="7"/>
        </w:numPr>
        <w:spacing w:after="0"/>
      </w:pPr>
      <w:r>
        <w:t xml:space="preserve">Look out for Adm3 data on data </w:t>
      </w:r>
      <w:proofErr w:type="gramStart"/>
      <w:r>
        <w:t>portal</w:t>
      </w:r>
      <w:proofErr w:type="gramEnd"/>
    </w:p>
    <w:p w14:paraId="10F10890" w14:textId="24ED028B" w:rsidR="0042339E" w:rsidRDefault="0042339E" w:rsidP="002A35D0">
      <w:pPr>
        <w:pStyle w:val="ListParagraph"/>
        <w:numPr>
          <w:ilvl w:val="0"/>
          <w:numId w:val="7"/>
        </w:numPr>
        <w:spacing w:after="0"/>
      </w:pPr>
      <w:r>
        <w:t xml:space="preserve">MSNA info will be published on portal as soon as it’s </w:t>
      </w:r>
      <w:proofErr w:type="gramStart"/>
      <w:r>
        <w:t>out</w:t>
      </w:r>
      <w:proofErr w:type="gramEnd"/>
    </w:p>
    <w:p w14:paraId="338763C4" w14:textId="77777777" w:rsidR="0042339E" w:rsidRPr="002A7305" w:rsidRDefault="0042339E" w:rsidP="0042339E">
      <w:pPr>
        <w:pStyle w:val="ListParagraph"/>
        <w:spacing w:after="0"/>
      </w:pPr>
    </w:p>
    <w:sectPr w:rsidR="0042339E" w:rsidRPr="002A7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BCA"/>
    <w:multiLevelType w:val="hybridMultilevel"/>
    <w:tmpl w:val="A730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8239F"/>
    <w:multiLevelType w:val="hybridMultilevel"/>
    <w:tmpl w:val="6646F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92077"/>
    <w:multiLevelType w:val="hybridMultilevel"/>
    <w:tmpl w:val="618CA62A"/>
    <w:lvl w:ilvl="0" w:tplc="0A64EF3E">
      <w:start w:val="1"/>
      <w:numFmt w:val="bullet"/>
      <w:lvlText w:val="•"/>
      <w:lvlJc w:val="left"/>
      <w:pPr>
        <w:tabs>
          <w:tab w:val="num" w:pos="720"/>
        </w:tabs>
        <w:ind w:left="720" w:hanging="360"/>
      </w:pPr>
      <w:rPr>
        <w:rFonts w:ascii="Arial" w:hAnsi="Arial" w:hint="default"/>
      </w:rPr>
    </w:lvl>
    <w:lvl w:ilvl="1" w:tplc="BE2E7EC6" w:tentative="1">
      <w:start w:val="1"/>
      <w:numFmt w:val="bullet"/>
      <w:lvlText w:val="•"/>
      <w:lvlJc w:val="left"/>
      <w:pPr>
        <w:tabs>
          <w:tab w:val="num" w:pos="1440"/>
        </w:tabs>
        <w:ind w:left="1440" w:hanging="360"/>
      </w:pPr>
      <w:rPr>
        <w:rFonts w:ascii="Arial" w:hAnsi="Arial" w:hint="default"/>
      </w:rPr>
    </w:lvl>
    <w:lvl w:ilvl="2" w:tplc="1360C532" w:tentative="1">
      <w:start w:val="1"/>
      <w:numFmt w:val="bullet"/>
      <w:lvlText w:val="•"/>
      <w:lvlJc w:val="left"/>
      <w:pPr>
        <w:tabs>
          <w:tab w:val="num" w:pos="2160"/>
        </w:tabs>
        <w:ind w:left="2160" w:hanging="360"/>
      </w:pPr>
      <w:rPr>
        <w:rFonts w:ascii="Arial" w:hAnsi="Arial" w:hint="default"/>
      </w:rPr>
    </w:lvl>
    <w:lvl w:ilvl="3" w:tplc="CBE6CDC0" w:tentative="1">
      <w:start w:val="1"/>
      <w:numFmt w:val="bullet"/>
      <w:lvlText w:val="•"/>
      <w:lvlJc w:val="left"/>
      <w:pPr>
        <w:tabs>
          <w:tab w:val="num" w:pos="2880"/>
        </w:tabs>
        <w:ind w:left="2880" w:hanging="360"/>
      </w:pPr>
      <w:rPr>
        <w:rFonts w:ascii="Arial" w:hAnsi="Arial" w:hint="default"/>
      </w:rPr>
    </w:lvl>
    <w:lvl w:ilvl="4" w:tplc="BFC0AC30" w:tentative="1">
      <w:start w:val="1"/>
      <w:numFmt w:val="bullet"/>
      <w:lvlText w:val="•"/>
      <w:lvlJc w:val="left"/>
      <w:pPr>
        <w:tabs>
          <w:tab w:val="num" w:pos="3600"/>
        </w:tabs>
        <w:ind w:left="3600" w:hanging="360"/>
      </w:pPr>
      <w:rPr>
        <w:rFonts w:ascii="Arial" w:hAnsi="Arial" w:hint="default"/>
      </w:rPr>
    </w:lvl>
    <w:lvl w:ilvl="5" w:tplc="3A4E215A" w:tentative="1">
      <w:start w:val="1"/>
      <w:numFmt w:val="bullet"/>
      <w:lvlText w:val="•"/>
      <w:lvlJc w:val="left"/>
      <w:pPr>
        <w:tabs>
          <w:tab w:val="num" w:pos="4320"/>
        </w:tabs>
        <w:ind w:left="4320" w:hanging="360"/>
      </w:pPr>
      <w:rPr>
        <w:rFonts w:ascii="Arial" w:hAnsi="Arial" w:hint="default"/>
      </w:rPr>
    </w:lvl>
    <w:lvl w:ilvl="6" w:tplc="F5DEDB92" w:tentative="1">
      <w:start w:val="1"/>
      <w:numFmt w:val="bullet"/>
      <w:lvlText w:val="•"/>
      <w:lvlJc w:val="left"/>
      <w:pPr>
        <w:tabs>
          <w:tab w:val="num" w:pos="5040"/>
        </w:tabs>
        <w:ind w:left="5040" w:hanging="360"/>
      </w:pPr>
      <w:rPr>
        <w:rFonts w:ascii="Arial" w:hAnsi="Arial" w:hint="default"/>
      </w:rPr>
    </w:lvl>
    <w:lvl w:ilvl="7" w:tplc="E9AADBFE" w:tentative="1">
      <w:start w:val="1"/>
      <w:numFmt w:val="bullet"/>
      <w:lvlText w:val="•"/>
      <w:lvlJc w:val="left"/>
      <w:pPr>
        <w:tabs>
          <w:tab w:val="num" w:pos="5760"/>
        </w:tabs>
        <w:ind w:left="5760" w:hanging="360"/>
      </w:pPr>
      <w:rPr>
        <w:rFonts w:ascii="Arial" w:hAnsi="Arial" w:hint="default"/>
      </w:rPr>
    </w:lvl>
    <w:lvl w:ilvl="8" w:tplc="38C67A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9D36F4"/>
    <w:multiLevelType w:val="hybridMultilevel"/>
    <w:tmpl w:val="A5FE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D170B"/>
    <w:multiLevelType w:val="hybridMultilevel"/>
    <w:tmpl w:val="6E7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B3C3E"/>
    <w:multiLevelType w:val="hybridMultilevel"/>
    <w:tmpl w:val="CCAC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45A3B"/>
    <w:multiLevelType w:val="hybridMultilevel"/>
    <w:tmpl w:val="A1DC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57979"/>
    <w:multiLevelType w:val="hybridMultilevel"/>
    <w:tmpl w:val="CC2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737A3"/>
    <w:multiLevelType w:val="hybridMultilevel"/>
    <w:tmpl w:val="4624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021F9"/>
    <w:multiLevelType w:val="hybridMultilevel"/>
    <w:tmpl w:val="FBC69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84F9F"/>
    <w:multiLevelType w:val="hybridMultilevel"/>
    <w:tmpl w:val="928A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A5E13"/>
    <w:multiLevelType w:val="hybridMultilevel"/>
    <w:tmpl w:val="9A1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931DF"/>
    <w:multiLevelType w:val="hybridMultilevel"/>
    <w:tmpl w:val="0428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3"/>
  </w:num>
  <w:num w:numId="6">
    <w:abstractNumId w:val="10"/>
  </w:num>
  <w:num w:numId="7">
    <w:abstractNumId w:val="0"/>
  </w:num>
  <w:num w:numId="8">
    <w:abstractNumId w:val="12"/>
  </w:num>
  <w:num w:numId="9">
    <w:abstractNumId w:val="11"/>
  </w:num>
  <w:num w:numId="10">
    <w:abstractNumId w:val="5"/>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05"/>
    <w:rsid w:val="0016576C"/>
    <w:rsid w:val="00180BCE"/>
    <w:rsid w:val="00181DE7"/>
    <w:rsid w:val="00226432"/>
    <w:rsid w:val="002A35D0"/>
    <w:rsid w:val="002A7305"/>
    <w:rsid w:val="0042339E"/>
    <w:rsid w:val="004C7E49"/>
    <w:rsid w:val="005C6B11"/>
    <w:rsid w:val="0061528C"/>
    <w:rsid w:val="006C630A"/>
    <w:rsid w:val="007D5F46"/>
    <w:rsid w:val="00805246"/>
    <w:rsid w:val="008778BF"/>
    <w:rsid w:val="008C0D08"/>
    <w:rsid w:val="009F3C96"/>
    <w:rsid w:val="00AF2C5C"/>
    <w:rsid w:val="00B628B4"/>
    <w:rsid w:val="00C751FA"/>
    <w:rsid w:val="00CB75A2"/>
    <w:rsid w:val="00CF15C4"/>
    <w:rsid w:val="00D000CE"/>
    <w:rsid w:val="00D754C7"/>
    <w:rsid w:val="00D84E8B"/>
    <w:rsid w:val="00E4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94F2"/>
  <w15:chartTrackingRefBased/>
  <w15:docId w15:val="{23B5CAA5-843B-4A69-8615-7473040A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05"/>
    <w:pPr>
      <w:ind w:left="720"/>
      <w:contextualSpacing/>
    </w:pPr>
  </w:style>
  <w:style w:type="table" w:styleId="PlainTable5">
    <w:name w:val="Plain Table 5"/>
    <w:basedOn w:val="TableNormal"/>
    <w:uiPriority w:val="45"/>
    <w:rsid w:val="002A73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6576C"/>
    <w:rPr>
      <w:color w:val="0563C1" w:themeColor="hyperlink"/>
      <w:u w:val="single"/>
    </w:rPr>
  </w:style>
  <w:style w:type="character" w:styleId="UnresolvedMention">
    <w:name w:val="Unresolved Mention"/>
    <w:basedOn w:val="DefaultParagraphFont"/>
    <w:uiPriority w:val="99"/>
    <w:semiHidden/>
    <w:unhideWhenUsed/>
    <w:rsid w:val="0016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75733">
      <w:bodyDiv w:val="1"/>
      <w:marLeft w:val="0"/>
      <w:marRight w:val="0"/>
      <w:marTop w:val="0"/>
      <w:marBottom w:val="0"/>
      <w:divBdr>
        <w:top w:val="none" w:sz="0" w:space="0" w:color="auto"/>
        <w:left w:val="none" w:sz="0" w:space="0" w:color="auto"/>
        <w:bottom w:val="none" w:sz="0" w:space="0" w:color="auto"/>
        <w:right w:val="none" w:sz="0" w:space="0" w:color="auto"/>
      </w:divBdr>
    </w:div>
    <w:div w:id="11225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opbox.com/sh/zkr5ek529vnkc2p/AADnI7fFxUnDnKDWNvN1UGyYa?dl=0&amp;preview=CSG_IMWG_ARM_Master_list_Sites_29Dec2020.xls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1299-A57A-4729-A296-0A2489EF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dc:creator>
  <cp:keywords/>
  <dc:description/>
  <cp:lastModifiedBy>Eve M</cp:lastModifiedBy>
  <cp:revision>7</cp:revision>
  <dcterms:created xsi:type="dcterms:W3CDTF">2021-04-07T11:32:00Z</dcterms:created>
  <dcterms:modified xsi:type="dcterms:W3CDTF">2021-04-08T07:10:00Z</dcterms:modified>
</cp:coreProperties>
</file>